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12B93" w14:textId="77777777" w:rsidR="00106B98" w:rsidRPr="001F06C5" w:rsidRDefault="000605F6" w:rsidP="000605F6">
      <w:pPr>
        <w:pStyle w:val="Title"/>
        <w:jc w:val="left"/>
        <w:rPr>
          <w:b w:val="0"/>
        </w:rPr>
      </w:pPr>
      <w:bookmarkStart w:id="0" w:name="_GoBack"/>
      <w:bookmarkEnd w:id="0"/>
      <w:r w:rsidRPr="001F06C5">
        <w:rPr>
          <w:b w:val="0"/>
          <w:noProof/>
        </w:rPr>
        <w:drawing>
          <wp:anchor distT="0" distB="0" distL="114300" distR="114300" simplePos="0" relativeHeight="251658240" behindDoc="0" locked="0" layoutInCell="1" allowOverlap="1" wp14:anchorId="0D816097" wp14:editId="376330F6">
            <wp:simplePos x="0" y="0"/>
            <wp:positionH relativeFrom="column">
              <wp:posOffset>-231775</wp:posOffset>
            </wp:positionH>
            <wp:positionV relativeFrom="paragraph">
              <wp:posOffset>10795</wp:posOffset>
            </wp:positionV>
            <wp:extent cx="1045210" cy="1045210"/>
            <wp:effectExtent l="25400" t="0" r="0" b="0"/>
            <wp:wrapTight wrapText="bothSides">
              <wp:wrapPolygon edited="0">
                <wp:start x="-525" y="0"/>
                <wp:lineTo x="-525" y="20996"/>
                <wp:lineTo x="21521" y="20996"/>
                <wp:lineTo x="21521" y="0"/>
                <wp:lineTo x="-525" y="0"/>
              </wp:wrapPolygon>
            </wp:wrapTight>
            <wp:docPr id="3" name="Picture 0" descr="FGC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C Emblem.png"/>
                    <pic:cNvPicPr/>
                  </pic:nvPicPr>
                  <pic:blipFill>
                    <a:blip r:embed="rId8"/>
                    <a:stretch>
                      <a:fillRect/>
                    </a:stretch>
                  </pic:blipFill>
                  <pic:spPr>
                    <a:xfrm>
                      <a:off x="0" y="0"/>
                      <a:ext cx="1045210" cy="1045210"/>
                    </a:xfrm>
                    <a:prstGeom prst="rect">
                      <a:avLst/>
                    </a:prstGeom>
                  </pic:spPr>
                </pic:pic>
              </a:graphicData>
            </a:graphic>
          </wp:anchor>
        </w:drawing>
      </w:r>
      <w:r w:rsidR="00106B98" w:rsidRPr="001F06C5">
        <w:rPr>
          <w:b w:val="0"/>
        </w:rPr>
        <w:tab/>
      </w:r>
      <w:r w:rsidR="00106B98" w:rsidRPr="001F06C5">
        <w:rPr>
          <w:b w:val="0"/>
        </w:rPr>
        <w:tab/>
      </w:r>
    </w:p>
    <w:p w14:paraId="76019C09" w14:textId="77777777" w:rsidR="001E078E" w:rsidRPr="001F06C5" w:rsidRDefault="001E078E" w:rsidP="00F0713A">
      <w:pPr>
        <w:pStyle w:val="Title"/>
        <w:ind w:left="1440"/>
        <w:outlineLvl w:val="0"/>
        <w:rPr>
          <w:sz w:val="32"/>
        </w:rPr>
      </w:pPr>
      <w:r w:rsidRPr="001F06C5">
        <w:rPr>
          <w:sz w:val="32"/>
        </w:rPr>
        <w:t>Florida Gateway College</w:t>
      </w:r>
    </w:p>
    <w:p w14:paraId="36CC0C37" w14:textId="77777777" w:rsidR="001E078E" w:rsidRPr="001F06C5" w:rsidRDefault="0033631F" w:rsidP="00F0713A">
      <w:pPr>
        <w:pStyle w:val="Title"/>
        <w:ind w:left="1440"/>
        <w:outlineLvl w:val="0"/>
        <w:rPr>
          <w:sz w:val="32"/>
        </w:rPr>
      </w:pPr>
      <w:r w:rsidRPr="001F06C5">
        <w:rPr>
          <w:sz w:val="32"/>
        </w:rPr>
        <w:t>Spring (A16) 2020</w:t>
      </w:r>
    </w:p>
    <w:p w14:paraId="4CFD7910" w14:textId="1038B67B" w:rsidR="00106B98" w:rsidRPr="001F06C5" w:rsidRDefault="00EE46D0" w:rsidP="00F0713A">
      <w:pPr>
        <w:pStyle w:val="Title"/>
        <w:ind w:left="1440"/>
        <w:outlineLvl w:val="0"/>
      </w:pPr>
      <w:r>
        <w:rPr>
          <w:noProof/>
        </w:rPr>
        <mc:AlternateContent>
          <mc:Choice Requires="wps">
            <w:drawing>
              <wp:anchor distT="4294967295" distB="4294967295" distL="114300" distR="114300" simplePos="0" relativeHeight="251659264" behindDoc="0" locked="0" layoutInCell="1" allowOverlap="1" wp14:anchorId="735A185E" wp14:editId="6F142DEF">
                <wp:simplePos x="0" y="0"/>
                <wp:positionH relativeFrom="column">
                  <wp:posOffset>1195989</wp:posOffset>
                </wp:positionH>
                <wp:positionV relativeFrom="paragraph">
                  <wp:posOffset>374677</wp:posOffset>
                </wp:positionV>
                <wp:extent cx="4649470" cy="53975"/>
                <wp:effectExtent l="12700" t="25400" r="36830" b="60325"/>
                <wp:wrapTight wrapText="bothSides">
                  <wp:wrapPolygon edited="0">
                    <wp:start x="16638" y="-10165"/>
                    <wp:lineTo x="-59" y="-10165"/>
                    <wp:lineTo x="-59" y="40659"/>
                    <wp:lineTo x="1239" y="40659"/>
                    <wp:lineTo x="10502" y="40659"/>
                    <wp:lineTo x="21712" y="15247"/>
                    <wp:lineTo x="21712" y="-10165"/>
                    <wp:lineTo x="16638" y="-10165"/>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649470" cy="53975"/>
                        </a:xfrm>
                        <a:prstGeom prst="line">
                          <a:avLst/>
                        </a:prstGeom>
                        <a:noFill/>
                        <a:ln w="44450">
                          <a:solidFill>
                            <a:srgbClr val="000000"/>
                          </a:solidFill>
                          <a:round/>
                          <a:headEnd/>
                          <a:tailEn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E48784" id="Line 2"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4.15pt,29.5pt" to="460.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" strokeweight="3.5pt">
                <v:shadow on="t" opacity="22938f" offset="0"/>
                <o:lock v:ext="edit" shapetype="f"/>
                <w10:wrap type="tight"/>
              </v:line>
            </w:pict>
          </mc:Fallback>
        </mc:AlternateContent>
      </w:r>
      <w:r w:rsidR="001E078E" w:rsidRPr="001F06C5">
        <w:rPr>
          <w:sz w:val="32"/>
        </w:rPr>
        <w:t xml:space="preserve">Introduction to </w:t>
      </w:r>
      <w:r w:rsidR="004C7159" w:rsidRPr="001F06C5">
        <w:rPr>
          <w:sz w:val="32"/>
        </w:rPr>
        <w:t>Early Childhood Education</w:t>
      </w:r>
    </w:p>
    <w:p w14:paraId="331A47E9" w14:textId="7FD457C9" w:rsidR="00106B98" w:rsidRPr="001F06C5" w:rsidRDefault="00106B98" w:rsidP="00106B98">
      <w:pPr>
        <w:pStyle w:val="Title"/>
        <w:jc w:val="left"/>
        <w:rPr>
          <w:b w:val="0"/>
        </w:rPr>
      </w:pPr>
    </w:p>
    <w:p w14:paraId="12457B1B" w14:textId="77777777" w:rsidR="003E037E" w:rsidRPr="001F06C5" w:rsidRDefault="003E037E" w:rsidP="003E037E">
      <w:pPr>
        <w:pStyle w:val="Title"/>
        <w:jc w:val="left"/>
        <w:rPr>
          <w:b w:val="0"/>
        </w:rPr>
      </w:pPr>
      <w:r w:rsidRPr="00D370AA">
        <w:rPr>
          <w:u w:val="single"/>
        </w:rPr>
        <w:t>C</w:t>
      </w:r>
      <w:r w:rsidR="00D370AA" w:rsidRPr="00D370AA">
        <w:rPr>
          <w:u w:val="single"/>
        </w:rPr>
        <w:t>OURSE NUMBER:</w:t>
      </w:r>
      <w:r w:rsidRPr="001F06C5">
        <w:rPr>
          <w:b w:val="0"/>
        </w:rPr>
        <w:t xml:space="preserve"> </w:t>
      </w:r>
      <w:r w:rsidRPr="001F06C5">
        <w:rPr>
          <w:b w:val="0"/>
        </w:rPr>
        <w:tab/>
        <w:t>EEC</w:t>
      </w:r>
      <w:r w:rsidR="008246F9" w:rsidRPr="001F06C5">
        <w:rPr>
          <w:b w:val="0"/>
        </w:rPr>
        <w:t xml:space="preserve"> </w:t>
      </w:r>
      <w:r w:rsidRPr="001F06C5">
        <w:rPr>
          <w:b w:val="0"/>
        </w:rPr>
        <w:t>1001-0I1</w:t>
      </w:r>
      <w:r w:rsidR="004C0088" w:rsidRPr="001F06C5">
        <w:rPr>
          <w:b w:val="0"/>
        </w:rPr>
        <w:t xml:space="preserve"> (online)</w:t>
      </w:r>
    </w:p>
    <w:p w14:paraId="0E907CE6" w14:textId="77777777" w:rsidR="00A72EE8" w:rsidRPr="001F06C5" w:rsidRDefault="00D370AA" w:rsidP="00A72EE8">
      <w:pPr>
        <w:pStyle w:val="Title"/>
        <w:jc w:val="left"/>
        <w:rPr>
          <w:b w:val="0"/>
        </w:rPr>
      </w:pPr>
      <w:r w:rsidRPr="00D370AA">
        <w:rPr>
          <w:u w:val="single"/>
        </w:rPr>
        <w:t>DATE:</w:t>
      </w:r>
      <w:r w:rsidR="00A72EE8" w:rsidRPr="001F06C5">
        <w:rPr>
          <w:b w:val="0"/>
        </w:rPr>
        <w:tab/>
      </w:r>
      <w:r w:rsidR="00A72EE8" w:rsidRPr="001F06C5">
        <w:rPr>
          <w:b w:val="0"/>
        </w:rPr>
        <w:tab/>
      </w:r>
      <w:r w:rsidR="00A72EE8" w:rsidRPr="001F06C5">
        <w:rPr>
          <w:b w:val="0"/>
        </w:rPr>
        <w:tab/>
      </w:r>
      <w:r w:rsidR="0033631F" w:rsidRPr="001F06C5">
        <w:rPr>
          <w:b w:val="0"/>
        </w:rPr>
        <w:t>January 6</w:t>
      </w:r>
      <w:r w:rsidR="00266513" w:rsidRPr="001F06C5">
        <w:rPr>
          <w:b w:val="0"/>
        </w:rPr>
        <w:t xml:space="preserve"> </w:t>
      </w:r>
      <w:r w:rsidR="00083D31" w:rsidRPr="001F06C5">
        <w:rPr>
          <w:b w:val="0"/>
        </w:rPr>
        <w:t xml:space="preserve">– </w:t>
      </w:r>
      <w:r w:rsidR="0033631F" w:rsidRPr="001F06C5">
        <w:rPr>
          <w:b w:val="0"/>
        </w:rPr>
        <w:t>April 27</w:t>
      </w:r>
      <w:r w:rsidR="00083D31" w:rsidRPr="001F06C5">
        <w:rPr>
          <w:b w:val="0"/>
        </w:rPr>
        <w:t>,</w:t>
      </w:r>
      <w:r w:rsidR="00CD6B43" w:rsidRPr="001F06C5">
        <w:rPr>
          <w:b w:val="0"/>
        </w:rPr>
        <w:t xml:space="preserve"> 2020 </w:t>
      </w:r>
    </w:p>
    <w:p w14:paraId="58143EF9" w14:textId="77777777" w:rsidR="00A72EE8" w:rsidRPr="001F06C5" w:rsidRDefault="00D370AA" w:rsidP="00A72EE8">
      <w:pPr>
        <w:pStyle w:val="Title"/>
        <w:jc w:val="left"/>
        <w:rPr>
          <w:b w:val="0"/>
        </w:rPr>
      </w:pPr>
      <w:r w:rsidRPr="00D370AA">
        <w:rPr>
          <w:u w:val="single"/>
        </w:rPr>
        <w:t>INSTRUCTO</w:t>
      </w:r>
      <w:r>
        <w:rPr>
          <w:u w:val="single"/>
        </w:rPr>
        <w:t>R:</w:t>
      </w:r>
      <w:r w:rsidR="00A72EE8" w:rsidRPr="001F06C5">
        <w:rPr>
          <w:b w:val="0"/>
        </w:rPr>
        <w:t xml:space="preserve"> </w:t>
      </w:r>
      <w:r w:rsidR="00A72EE8" w:rsidRPr="001F06C5">
        <w:rPr>
          <w:b w:val="0"/>
        </w:rPr>
        <w:tab/>
      </w:r>
      <w:r w:rsidR="00A72EE8" w:rsidRPr="001F06C5">
        <w:rPr>
          <w:b w:val="0"/>
        </w:rPr>
        <w:tab/>
      </w:r>
      <w:r w:rsidR="00037004" w:rsidRPr="001F06C5">
        <w:rPr>
          <w:b w:val="0"/>
        </w:rPr>
        <w:t xml:space="preserve">Dr. </w:t>
      </w:r>
      <w:r w:rsidR="00A72EE8" w:rsidRPr="001F06C5">
        <w:rPr>
          <w:b w:val="0"/>
        </w:rPr>
        <w:t>Cuthbertson –</w:t>
      </w:r>
      <w:r w:rsidR="00EB639F" w:rsidRPr="001F06C5">
        <w:rPr>
          <w:b w:val="0"/>
        </w:rPr>
        <w:t xml:space="preserve"> </w:t>
      </w:r>
      <w:r w:rsidR="004C0088" w:rsidRPr="001F06C5">
        <w:rPr>
          <w:b w:val="0"/>
        </w:rPr>
        <w:t>Teacher Preparation</w:t>
      </w:r>
      <w:r w:rsidR="00EB639F" w:rsidRPr="001F06C5">
        <w:rPr>
          <w:b w:val="0"/>
        </w:rPr>
        <w:t xml:space="preserve"> Programs </w:t>
      </w:r>
    </w:p>
    <w:p w14:paraId="1BC0B1DF" w14:textId="77777777" w:rsidR="00A72EE8" w:rsidRPr="001F06C5" w:rsidRDefault="004C0088" w:rsidP="00A72EE8">
      <w:pPr>
        <w:pStyle w:val="Title"/>
        <w:jc w:val="left"/>
        <w:rPr>
          <w:b w:val="0"/>
        </w:rPr>
      </w:pPr>
      <w:r w:rsidRPr="001F06C5">
        <w:rPr>
          <w:b w:val="0"/>
        </w:rPr>
        <w:tab/>
      </w:r>
      <w:r w:rsidRPr="001F06C5">
        <w:rPr>
          <w:b w:val="0"/>
        </w:rPr>
        <w:tab/>
      </w:r>
      <w:r w:rsidR="00D370AA">
        <w:rPr>
          <w:b w:val="0"/>
        </w:rPr>
        <w:tab/>
      </w:r>
      <w:r w:rsidRPr="001F06C5">
        <w:rPr>
          <w:b w:val="0"/>
        </w:rPr>
        <w:tab/>
        <w:t>Academic</w:t>
      </w:r>
      <w:r w:rsidR="00A72EE8" w:rsidRPr="001F06C5">
        <w:rPr>
          <w:b w:val="0"/>
        </w:rPr>
        <w:t xml:space="preserve"> Programs</w:t>
      </w:r>
    </w:p>
    <w:p w14:paraId="4A748291" w14:textId="77777777" w:rsidR="006C2FFC" w:rsidRPr="001F06C5" w:rsidRDefault="00A72EE8" w:rsidP="00911543">
      <w:pPr>
        <w:pStyle w:val="Title"/>
        <w:ind w:firstLine="720"/>
        <w:jc w:val="left"/>
        <w:rPr>
          <w:b w:val="0"/>
        </w:rPr>
      </w:pPr>
      <w:r w:rsidRPr="001F06C5">
        <w:rPr>
          <w:b w:val="0"/>
        </w:rPr>
        <w:tab/>
      </w:r>
      <w:r w:rsidR="00D370AA">
        <w:rPr>
          <w:b w:val="0"/>
        </w:rPr>
        <w:tab/>
      </w:r>
      <w:r w:rsidRPr="001F06C5">
        <w:rPr>
          <w:b w:val="0"/>
        </w:rPr>
        <w:tab/>
        <w:t xml:space="preserve">(386) 754-4495 </w:t>
      </w:r>
    </w:p>
    <w:p w14:paraId="72C1C43F" w14:textId="77777777" w:rsidR="00A72EE8" w:rsidRPr="001F06C5" w:rsidRDefault="00A72EE8" w:rsidP="00911543">
      <w:pPr>
        <w:pStyle w:val="Title"/>
        <w:ind w:firstLine="720"/>
        <w:jc w:val="left"/>
        <w:rPr>
          <w:b w:val="0"/>
        </w:rPr>
      </w:pPr>
      <w:r w:rsidRPr="001F06C5">
        <w:rPr>
          <w:b w:val="0"/>
        </w:rPr>
        <w:tab/>
      </w:r>
      <w:r w:rsidR="00D370AA">
        <w:rPr>
          <w:b w:val="0"/>
        </w:rPr>
        <w:tab/>
      </w:r>
      <w:r w:rsidRPr="001F06C5">
        <w:rPr>
          <w:b w:val="0"/>
        </w:rPr>
        <w:tab/>
      </w:r>
      <w:hyperlink r:id="rId9" w:history="1">
        <w:r w:rsidR="00480011" w:rsidRPr="001F06C5">
          <w:rPr>
            <w:rStyle w:val="Hyperlink"/>
            <w:b w:val="0"/>
          </w:rPr>
          <w:t>sharron.cuthbertson@fgc.edu</w:t>
        </w:r>
      </w:hyperlink>
      <w:r w:rsidR="00480011" w:rsidRPr="001F06C5">
        <w:rPr>
          <w:b w:val="0"/>
        </w:rPr>
        <w:t xml:space="preserve"> </w:t>
      </w:r>
    </w:p>
    <w:p w14:paraId="0E92A159" w14:textId="77777777" w:rsidR="00A72EE8" w:rsidRPr="001F06C5" w:rsidRDefault="005F7747" w:rsidP="00911543">
      <w:pPr>
        <w:pStyle w:val="Title"/>
        <w:ind w:firstLine="720"/>
        <w:jc w:val="left"/>
        <w:rPr>
          <w:b w:val="0"/>
        </w:rPr>
      </w:pPr>
      <w:r w:rsidRPr="001F06C5">
        <w:rPr>
          <w:b w:val="0"/>
        </w:rPr>
        <w:tab/>
      </w:r>
      <w:r w:rsidR="00D370AA">
        <w:rPr>
          <w:b w:val="0"/>
        </w:rPr>
        <w:tab/>
      </w:r>
      <w:r w:rsidRPr="001F06C5">
        <w:rPr>
          <w:b w:val="0"/>
        </w:rPr>
        <w:tab/>
        <w:t xml:space="preserve">Building 27, </w:t>
      </w:r>
      <w:r w:rsidR="00266513" w:rsidRPr="001F06C5">
        <w:rPr>
          <w:b w:val="0"/>
        </w:rPr>
        <w:t>Office 24</w:t>
      </w:r>
    </w:p>
    <w:p w14:paraId="2A447B92" w14:textId="77777777" w:rsidR="0006698B" w:rsidRPr="001F06C5" w:rsidRDefault="0006698B" w:rsidP="00943563">
      <w:pPr>
        <w:pStyle w:val="Default"/>
        <w:ind w:firstLine="720"/>
        <w:rPr>
          <w:rFonts w:ascii="Times New Roman" w:hAnsi="Times New Roman"/>
        </w:rPr>
      </w:pPr>
      <w:r w:rsidRPr="001F06C5">
        <w:rPr>
          <w:rFonts w:ascii="Times New Roman" w:hAnsi="Times New Roman"/>
        </w:rPr>
        <w:t xml:space="preserve"> </w:t>
      </w:r>
      <w:r w:rsidRPr="001F06C5">
        <w:rPr>
          <w:rFonts w:ascii="Times New Roman" w:hAnsi="Times New Roman"/>
        </w:rPr>
        <w:tab/>
      </w:r>
      <w:r w:rsidR="00D370AA">
        <w:rPr>
          <w:rFonts w:ascii="Times New Roman" w:hAnsi="Times New Roman"/>
        </w:rPr>
        <w:tab/>
      </w:r>
      <w:r w:rsidRPr="001F06C5">
        <w:rPr>
          <w:rFonts w:ascii="Times New Roman" w:hAnsi="Times New Roman"/>
        </w:rPr>
        <w:tab/>
      </w:r>
      <w:r w:rsidR="00943563" w:rsidRPr="001F06C5">
        <w:rPr>
          <w:rFonts w:ascii="Times New Roman" w:hAnsi="Times New Roman"/>
        </w:rPr>
        <w:t xml:space="preserve">Office Hours: </w:t>
      </w:r>
      <w:r w:rsidRPr="001F06C5">
        <w:rPr>
          <w:rFonts w:ascii="Times New Roman" w:hAnsi="Times New Roman"/>
        </w:rPr>
        <w:t>Monday</w:t>
      </w:r>
      <w:r w:rsidR="00943563" w:rsidRPr="001F06C5">
        <w:rPr>
          <w:rFonts w:ascii="Times New Roman" w:hAnsi="Times New Roman"/>
        </w:rPr>
        <w:t xml:space="preserve"> </w:t>
      </w:r>
      <w:r w:rsidR="00011EBE" w:rsidRPr="001F06C5">
        <w:rPr>
          <w:rFonts w:ascii="Times New Roman" w:hAnsi="Times New Roman"/>
        </w:rPr>
        <w:t>1</w:t>
      </w:r>
      <w:r w:rsidR="008246F9" w:rsidRPr="001F06C5">
        <w:rPr>
          <w:rFonts w:ascii="Times New Roman" w:hAnsi="Times New Roman"/>
        </w:rPr>
        <w:t>2:30-5:30</w:t>
      </w:r>
      <w:r w:rsidR="00F042C6" w:rsidRPr="001F06C5">
        <w:rPr>
          <w:rFonts w:ascii="Times New Roman" w:hAnsi="Times New Roman"/>
        </w:rPr>
        <w:t xml:space="preserve"> pm</w:t>
      </w:r>
      <w:r w:rsidR="00266513" w:rsidRPr="001F06C5">
        <w:rPr>
          <w:rFonts w:ascii="Times New Roman" w:hAnsi="Times New Roman"/>
        </w:rPr>
        <w:t xml:space="preserve"> and Tuesday </w:t>
      </w:r>
      <w:r w:rsidR="009B3457" w:rsidRPr="001F06C5">
        <w:rPr>
          <w:rFonts w:ascii="Times New Roman" w:hAnsi="Times New Roman"/>
        </w:rPr>
        <w:t>2</w:t>
      </w:r>
      <w:r w:rsidR="008246F9" w:rsidRPr="001F06C5">
        <w:rPr>
          <w:rFonts w:ascii="Times New Roman" w:hAnsi="Times New Roman"/>
        </w:rPr>
        <w:t>:3</w:t>
      </w:r>
      <w:r w:rsidR="00266513" w:rsidRPr="001F06C5">
        <w:rPr>
          <w:rFonts w:ascii="Times New Roman" w:hAnsi="Times New Roman"/>
        </w:rPr>
        <w:t>0-</w:t>
      </w:r>
      <w:r w:rsidR="009B3457" w:rsidRPr="001F06C5">
        <w:rPr>
          <w:rFonts w:ascii="Times New Roman" w:hAnsi="Times New Roman"/>
        </w:rPr>
        <w:t>4</w:t>
      </w:r>
      <w:r w:rsidR="008246F9" w:rsidRPr="001F06C5">
        <w:rPr>
          <w:rFonts w:ascii="Times New Roman" w:hAnsi="Times New Roman"/>
        </w:rPr>
        <w:t>:3</w:t>
      </w:r>
      <w:r w:rsidR="00083D31" w:rsidRPr="001F06C5">
        <w:rPr>
          <w:rFonts w:ascii="Times New Roman" w:hAnsi="Times New Roman"/>
        </w:rPr>
        <w:t xml:space="preserve">0 pm </w:t>
      </w:r>
    </w:p>
    <w:p w14:paraId="20455846" w14:textId="77777777" w:rsidR="0022797D" w:rsidRPr="001F06C5" w:rsidRDefault="0022797D" w:rsidP="0022797D">
      <w:pPr>
        <w:outlineLvl w:val="0"/>
      </w:pPr>
    </w:p>
    <w:p w14:paraId="1F582CCE" w14:textId="77777777" w:rsidR="00CD6B43" w:rsidRPr="001F06C5" w:rsidRDefault="00CD6B43" w:rsidP="00037004">
      <w:pPr>
        <w:outlineLvl w:val="0"/>
      </w:pPr>
      <w:r w:rsidRPr="001F06C5">
        <w:rPr>
          <w:b/>
          <w:u w:val="single"/>
        </w:rPr>
        <w:t>PREREQUISITE</w:t>
      </w:r>
      <w:r w:rsidR="00D370AA">
        <w:rPr>
          <w:b/>
          <w:u w:val="single"/>
        </w:rPr>
        <w:t>:</w:t>
      </w:r>
      <w:r w:rsidRPr="001F06C5">
        <w:rPr>
          <w:b/>
          <w:u w:val="single"/>
        </w:rPr>
        <w:t xml:space="preserve"> </w:t>
      </w:r>
    </w:p>
    <w:p w14:paraId="14BB973B" w14:textId="77777777" w:rsidR="00CD6B43" w:rsidRPr="001F06C5" w:rsidRDefault="00CD6B43" w:rsidP="00037004">
      <w:pPr>
        <w:outlineLvl w:val="0"/>
      </w:pPr>
      <w:r w:rsidRPr="001F06C5">
        <w:t xml:space="preserve">Student must provide verification of 480 hours experience working or volunteering in a child care setting (birth – age 8) </w:t>
      </w:r>
    </w:p>
    <w:p w14:paraId="7BA57557" w14:textId="77777777" w:rsidR="00CD6B43" w:rsidRPr="001F06C5" w:rsidRDefault="00CD6B43" w:rsidP="00037004">
      <w:pPr>
        <w:outlineLvl w:val="0"/>
      </w:pPr>
    </w:p>
    <w:p w14:paraId="159392AE" w14:textId="77777777" w:rsidR="00037004" w:rsidRPr="001F06C5" w:rsidRDefault="00037004" w:rsidP="00037004">
      <w:pPr>
        <w:outlineLvl w:val="0"/>
        <w:rPr>
          <w:b/>
          <w:u w:val="single"/>
        </w:rPr>
      </w:pPr>
      <w:r w:rsidRPr="001F06C5">
        <w:rPr>
          <w:b/>
          <w:u w:val="single"/>
        </w:rPr>
        <w:t>COURSE DESCRIPTION</w:t>
      </w:r>
      <w:r w:rsidR="00D370AA">
        <w:rPr>
          <w:b/>
          <w:u w:val="single"/>
        </w:rPr>
        <w:t>:</w:t>
      </w:r>
    </w:p>
    <w:p w14:paraId="596ECB4A" w14:textId="77777777" w:rsidR="00037004" w:rsidRPr="001F06C5" w:rsidRDefault="00037004" w:rsidP="00037004">
      <w:pPr>
        <w:rPr>
          <w:b/>
        </w:rPr>
      </w:pPr>
      <w:r w:rsidRPr="001F06C5">
        <w:rPr>
          <w:rFonts w:cs="Arial"/>
          <w:color w:val="262626"/>
        </w:rPr>
        <w:t>The student will gain knowledge of the eight areas of competency required by the Child Care Professional Certificate and demonstrate mastery in each area through their EEC1001 coursework and through an official observation of the student in their early childhood classroom</w:t>
      </w:r>
      <w:r w:rsidR="001F06C5">
        <w:rPr>
          <w:rFonts w:cs="Arial"/>
          <w:color w:val="262626"/>
        </w:rPr>
        <w:t xml:space="preserve">.  </w:t>
      </w:r>
      <w:r w:rsidRPr="001F06C5">
        <w:rPr>
          <w:rFonts w:cs="Arial"/>
          <w:color w:val="262626"/>
        </w:rPr>
        <w:t>The student will gain knowledge of state rules and regulations regarding child care programs, child growth and development, and developmentally appropriate practice concerning children age birth through five</w:t>
      </w:r>
      <w:r w:rsidR="001F06C5">
        <w:rPr>
          <w:rFonts w:cs="Arial"/>
          <w:color w:val="262626"/>
        </w:rPr>
        <w:t xml:space="preserve">.  </w:t>
      </w:r>
      <w:r w:rsidRPr="001F06C5">
        <w:rPr>
          <w:rFonts w:cs="Arial"/>
          <w:color w:val="262626"/>
        </w:rPr>
        <w:t>Lab fee</w:t>
      </w:r>
      <w:r w:rsidR="001F06C5">
        <w:rPr>
          <w:rFonts w:cs="Arial"/>
          <w:color w:val="262626"/>
        </w:rPr>
        <w:t xml:space="preserve">.  </w:t>
      </w:r>
      <w:r w:rsidRPr="001F06C5">
        <w:rPr>
          <w:rFonts w:cs="Arial"/>
          <w:color w:val="262626"/>
        </w:rPr>
        <w:t>3 credits</w:t>
      </w:r>
    </w:p>
    <w:p w14:paraId="0A79CAED" w14:textId="77777777" w:rsidR="00037004" w:rsidRPr="001F06C5" w:rsidRDefault="00037004" w:rsidP="00037004"/>
    <w:p w14:paraId="7D6A8EEE" w14:textId="77777777" w:rsidR="008246F9" w:rsidRPr="001F06C5" w:rsidRDefault="008246F9" w:rsidP="008246F9">
      <w:pPr>
        <w:outlineLvl w:val="0"/>
        <w:rPr>
          <w:b/>
          <w:u w:val="single"/>
        </w:rPr>
      </w:pPr>
      <w:r w:rsidRPr="001F06C5">
        <w:rPr>
          <w:b/>
          <w:u w:val="single"/>
        </w:rPr>
        <w:t>STATE STANDARDS</w:t>
      </w:r>
      <w:r w:rsidR="00D370AA">
        <w:rPr>
          <w:b/>
          <w:u w:val="single"/>
        </w:rPr>
        <w:t>:</w:t>
      </w:r>
      <w:r w:rsidRPr="001F06C5">
        <w:rPr>
          <w:b/>
          <w:u w:val="single"/>
        </w:rPr>
        <w:t xml:space="preserve"> </w:t>
      </w:r>
    </w:p>
    <w:p w14:paraId="7BFA406F"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Standard 1: Demonstrate knowledge of child growth and development</w:t>
      </w:r>
    </w:p>
    <w:p w14:paraId="4A86EBD1"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2: Demonstrate knowledge of early childhood education: infants/toddlers </w:t>
      </w:r>
    </w:p>
    <w:p w14:paraId="351196C1"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3: Demonstrate knowledge of early childhood education: preschool </w:t>
      </w:r>
    </w:p>
    <w:p w14:paraId="7ED13E2E"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4: Demonstrate an awareness of the importance of positive interactions with the family </w:t>
      </w:r>
    </w:p>
    <w:p w14:paraId="3C4B6345"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5: Demonstrate knowledge of state and local rules and regulations </w:t>
      </w:r>
    </w:p>
    <w:p w14:paraId="332C31F2"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6: Demonstrate knowledge of child abuse and neglect </w:t>
      </w:r>
    </w:p>
    <w:p w14:paraId="4184EFA0"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7: Demonstrate knowledge of safety, health, and nutrition </w:t>
      </w:r>
    </w:p>
    <w:p w14:paraId="23E99762"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8: Demonstrate knowledge of the early childhood education profession </w:t>
      </w:r>
    </w:p>
    <w:p w14:paraId="53613E4D"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9: Demonstrate knowledge of community needs and resources </w:t>
      </w:r>
    </w:p>
    <w:p w14:paraId="549FF68C" w14:textId="77777777" w:rsidR="008246F9" w:rsidRPr="001F06C5"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 xml:space="preserve">Standard 10: Demonstrate knowledge of appropriate methods of guidance and classroom management </w:t>
      </w:r>
    </w:p>
    <w:p w14:paraId="17C24C40" w14:textId="77777777" w:rsidR="00D370AA" w:rsidRDefault="008246F9" w:rsidP="008246F9">
      <w:pPr>
        <w:pStyle w:val="ListParagraph"/>
        <w:numPr>
          <w:ilvl w:val="0"/>
          <w:numId w:val="9"/>
        </w:numPr>
        <w:rPr>
          <w:rFonts w:ascii="Times New Roman" w:hAnsi="Times New Roman"/>
          <w:sz w:val="24"/>
        </w:rPr>
      </w:pPr>
      <w:r w:rsidRPr="001F06C5">
        <w:rPr>
          <w:rFonts w:ascii="Times New Roman" w:hAnsi="Times New Roman"/>
          <w:sz w:val="24"/>
        </w:rPr>
        <w:t>Standard 11: Demonstrates various observations and recording methods</w:t>
      </w:r>
    </w:p>
    <w:p w14:paraId="13F4029A" w14:textId="77777777" w:rsidR="00D370AA" w:rsidRDefault="00D370AA" w:rsidP="00D370AA"/>
    <w:p w14:paraId="13148F23" w14:textId="77777777" w:rsidR="008246F9" w:rsidRPr="00D370AA" w:rsidRDefault="008246F9" w:rsidP="00D370AA"/>
    <w:p w14:paraId="16C3E63E" w14:textId="77777777" w:rsidR="008246F9" w:rsidRPr="001F06C5" w:rsidRDefault="008246F9" w:rsidP="008246F9">
      <w:pPr>
        <w:outlineLvl w:val="0"/>
        <w:rPr>
          <w:b/>
          <w:u w:val="single"/>
        </w:rPr>
      </w:pPr>
      <w:r w:rsidRPr="001F06C5">
        <w:rPr>
          <w:b/>
          <w:u w:val="single"/>
        </w:rPr>
        <w:lastRenderedPageBreak/>
        <w:t>NAEYC STANDARDS</w:t>
      </w:r>
      <w:r w:rsidR="00D370AA">
        <w:rPr>
          <w:b/>
          <w:u w:val="single"/>
        </w:rPr>
        <w:t>:</w:t>
      </w:r>
      <w:r w:rsidRPr="001F06C5">
        <w:rPr>
          <w:b/>
          <w:u w:val="single"/>
        </w:rPr>
        <w:t xml:space="preserve"> </w:t>
      </w:r>
    </w:p>
    <w:p w14:paraId="746498A9" w14:textId="77777777" w:rsidR="008246F9" w:rsidRPr="001F06C5" w:rsidRDefault="008246F9" w:rsidP="008246F9">
      <w:pPr>
        <w:pStyle w:val="ListParagraph"/>
        <w:numPr>
          <w:ilvl w:val="0"/>
          <w:numId w:val="8"/>
        </w:numPr>
        <w:rPr>
          <w:rFonts w:ascii="Times New Roman" w:hAnsi="Times New Roman"/>
          <w:sz w:val="24"/>
        </w:rPr>
      </w:pPr>
      <w:r w:rsidRPr="001F06C5">
        <w:rPr>
          <w:rFonts w:ascii="Times New Roman" w:hAnsi="Times New Roman"/>
          <w:sz w:val="24"/>
        </w:rPr>
        <w:t xml:space="preserve">Standard 1: Promoting child development and learning </w:t>
      </w:r>
    </w:p>
    <w:p w14:paraId="524177D1" w14:textId="77777777" w:rsidR="008246F9" w:rsidRPr="001F06C5" w:rsidRDefault="008246F9" w:rsidP="008246F9">
      <w:pPr>
        <w:pStyle w:val="ListParagraph"/>
        <w:numPr>
          <w:ilvl w:val="0"/>
          <w:numId w:val="8"/>
        </w:numPr>
        <w:rPr>
          <w:rFonts w:ascii="Times New Roman" w:hAnsi="Times New Roman"/>
          <w:sz w:val="24"/>
        </w:rPr>
      </w:pPr>
      <w:r w:rsidRPr="001F06C5">
        <w:rPr>
          <w:rFonts w:ascii="Times New Roman" w:hAnsi="Times New Roman"/>
          <w:sz w:val="24"/>
        </w:rPr>
        <w:t xml:space="preserve">Standard 2: Building family and community relationships </w:t>
      </w:r>
    </w:p>
    <w:p w14:paraId="349E6079" w14:textId="77777777" w:rsidR="008246F9" w:rsidRPr="001F06C5" w:rsidRDefault="008246F9" w:rsidP="008246F9">
      <w:pPr>
        <w:pStyle w:val="ListParagraph"/>
        <w:numPr>
          <w:ilvl w:val="0"/>
          <w:numId w:val="8"/>
        </w:numPr>
        <w:rPr>
          <w:rFonts w:ascii="Times New Roman" w:hAnsi="Times New Roman"/>
          <w:sz w:val="24"/>
        </w:rPr>
      </w:pPr>
      <w:r w:rsidRPr="001F06C5">
        <w:rPr>
          <w:rFonts w:ascii="Times New Roman" w:hAnsi="Times New Roman"/>
          <w:sz w:val="24"/>
        </w:rPr>
        <w:t>Standard 3: Observing, documenting, and assessing to support young children and families</w:t>
      </w:r>
    </w:p>
    <w:p w14:paraId="3AE7C9BD" w14:textId="77777777" w:rsidR="008246F9" w:rsidRPr="001F06C5" w:rsidRDefault="008246F9" w:rsidP="008246F9">
      <w:pPr>
        <w:pStyle w:val="ListParagraph"/>
        <w:numPr>
          <w:ilvl w:val="0"/>
          <w:numId w:val="8"/>
        </w:numPr>
        <w:rPr>
          <w:rFonts w:ascii="Times New Roman" w:hAnsi="Times New Roman"/>
          <w:sz w:val="24"/>
        </w:rPr>
      </w:pPr>
      <w:r w:rsidRPr="001F06C5">
        <w:rPr>
          <w:rFonts w:ascii="Times New Roman" w:hAnsi="Times New Roman"/>
          <w:sz w:val="24"/>
        </w:rPr>
        <w:t>Standard 4: Using developmentally effective approaches to connect with children and families</w:t>
      </w:r>
    </w:p>
    <w:p w14:paraId="693331F2" w14:textId="77777777" w:rsidR="008246F9" w:rsidRPr="001F06C5" w:rsidRDefault="008246F9" w:rsidP="008246F9">
      <w:pPr>
        <w:pStyle w:val="ListParagraph"/>
        <w:numPr>
          <w:ilvl w:val="0"/>
          <w:numId w:val="8"/>
        </w:numPr>
        <w:rPr>
          <w:rFonts w:ascii="Times New Roman" w:hAnsi="Times New Roman"/>
          <w:sz w:val="24"/>
        </w:rPr>
      </w:pPr>
      <w:r w:rsidRPr="001F06C5">
        <w:rPr>
          <w:rFonts w:ascii="Times New Roman" w:hAnsi="Times New Roman"/>
          <w:sz w:val="24"/>
        </w:rPr>
        <w:t xml:space="preserve">Standard 5: Using content knowledge to build meaningful curriculum </w:t>
      </w:r>
    </w:p>
    <w:p w14:paraId="6C100C65" w14:textId="77777777" w:rsidR="008246F9" w:rsidRPr="001F06C5" w:rsidRDefault="008246F9" w:rsidP="008246F9">
      <w:pPr>
        <w:pStyle w:val="ListParagraph"/>
        <w:numPr>
          <w:ilvl w:val="0"/>
          <w:numId w:val="8"/>
        </w:numPr>
        <w:rPr>
          <w:rFonts w:ascii="Times New Roman" w:hAnsi="Times New Roman"/>
          <w:sz w:val="24"/>
        </w:rPr>
      </w:pPr>
      <w:r w:rsidRPr="001F06C5">
        <w:rPr>
          <w:rFonts w:ascii="Times New Roman" w:hAnsi="Times New Roman"/>
          <w:sz w:val="24"/>
        </w:rPr>
        <w:t xml:space="preserve">Standard 6: Becoming a professional </w:t>
      </w:r>
    </w:p>
    <w:p w14:paraId="3EB865B8" w14:textId="77777777" w:rsidR="008246F9" w:rsidRPr="001F06C5" w:rsidRDefault="008246F9" w:rsidP="008246F9">
      <w:pPr>
        <w:pStyle w:val="ListParagraph"/>
        <w:numPr>
          <w:ilvl w:val="0"/>
          <w:numId w:val="8"/>
        </w:numPr>
        <w:rPr>
          <w:rFonts w:ascii="Times New Roman" w:hAnsi="Times New Roman"/>
          <w:sz w:val="24"/>
        </w:rPr>
      </w:pPr>
      <w:r w:rsidRPr="001F06C5">
        <w:rPr>
          <w:rFonts w:ascii="Times New Roman" w:hAnsi="Times New Roman"/>
          <w:sz w:val="24"/>
        </w:rPr>
        <w:t xml:space="preserve">Standard 7: Early childhood field experiences </w:t>
      </w:r>
    </w:p>
    <w:p w14:paraId="43231464" w14:textId="77777777" w:rsidR="00FE3B20" w:rsidRPr="001F06C5" w:rsidRDefault="002E510D" w:rsidP="00F0713A">
      <w:pPr>
        <w:outlineLvl w:val="0"/>
        <w:rPr>
          <w:b/>
          <w:u w:val="single"/>
        </w:rPr>
      </w:pPr>
      <w:r w:rsidRPr="001F06C5">
        <w:rPr>
          <w:b/>
          <w:u w:val="single"/>
        </w:rPr>
        <w:t>TEXTBOOK AND REQUIRED MATERIALS</w:t>
      </w:r>
      <w:r w:rsidR="00D370AA">
        <w:rPr>
          <w:b/>
          <w:u w:val="single"/>
        </w:rPr>
        <w:t>:</w:t>
      </w:r>
    </w:p>
    <w:p w14:paraId="33D22449" w14:textId="77777777" w:rsidR="006C2FFC" w:rsidRPr="001F06C5" w:rsidRDefault="006C2FFC" w:rsidP="00F24929">
      <w:pPr>
        <w:pStyle w:val="018References"/>
        <w:rPr>
          <w:rFonts w:ascii="Times New Roman" w:hAnsi="Times New Roman"/>
        </w:rPr>
      </w:pPr>
      <w:r w:rsidRPr="001F06C5">
        <w:rPr>
          <w:rFonts w:ascii="Times New Roman" w:hAnsi="Times New Roman"/>
        </w:rPr>
        <w:t xml:space="preserve">Bredekamp, S. (2017). </w:t>
      </w:r>
      <w:r w:rsidRPr="001F06C5">
        <w:rPr>
          <w:rFonts w:ascii="Times New Roman" w:hAnsi="Times New Roman"/>
          <w:i/>
        </w:rPr>
        <w:t>Effective practices in early childhood education: Building a foundation</w:t>
      </w:r>
      <w:r w:rsidRPr="001F06C5">
        <w:rPr>
          <w:rFonts w:ascii="Times New Roman" w:hAnsi="Times New Roman"/>
        </w:rPr>
        <w:t xml:space="preserve"> (3</w:t>
      </w:r>
      <w:r w:rsidRPr="001F06C5">
        <w:rPr>
          <w:rFonts w:ascii="Times New Roman" w:hAnsi="Times New Roman"/>
          <w:vertAlign w:val="superscript"/>
        </w:rPr>
        <w:t>rd</w:t>
      </w:r>
      <w:r w:rsidRPr="001F06C5">
        <w:rPr>
          <w:rFonts w:ascii="Times New Roman" w:hAnsi="Times New Roman"/>
        </w:rPr>
        <w:t xml:space="preserve"> ed.). New Jersey: Pearson. ISBN-13: 978-0-13-440109-6</w:t>
      </w:r>
    </w:p>
    <w:p w14:paraId="1FC6C3D6" w14:textId="77777777" w:rsidR="006C2FFC" w:rsidRPr="001F06C5" w:rsidRDefault="006C2FFC" w:rsidP="00F24929">
      <w:pPr>
        <w:pStyle w:val="018References"/>
        <w:rPr>
          <w:rFonts w:ascii="Times New Roman" w:hAnsi="Times New Roman"/>
        </w:rPr>
      </w:pPr>
      <w:r w:rsidRPr="001F06C5">
        <w:rPr>
          <w:rFonts w:ascii="Times New Roman" w:hAnsi="Times New Roman"/>
        </w:rPr>
        <w:t xml:space="preserve">Copple, C. &amp; Bredekamp, S. (2008). </w:t>
      </w:r>
      <w:r w:rsidRPr="001F06C5">
        <w:rPr>
          <w:rFonts w:ascii="Times New Roman" w:hAnsi="Times New Roman"/>
          <w:i/>
        </w:rPr>
        <w:t>Developmentally appropriate practice in early childhood programs: Serving children from birth through age 8</w:t>
      </w:r>
      <w:r w:rsidRPr="001F06C5">
        <w:rPr>
          <w:rFonts w:ascii="Times New Roman" w:hAnsi="Times New Roman"/>
        </w:rPr>
        <w:t xml:space="preserve"> (3</w:t>
      </w:r>
      <w:r w:rsidRPr="001F06C5">
        <w:rPr>
          <w:rFonts w:ascii="Times New Roman" w:hAnsi="Times New Roman"/>
          <w:vertAlign w:val="superscript"/>
        </w:rPr>
        <w:t>rd</w:t>
      </w:r>
      <w:r w:rsidRPr="001F06C5">
        <w:rPr>
          <w:rFonts w:ascii="Times New Roman" w:hAnsi="Times New Roman"/>
        </w:rPr>
        <w:t xml:space="preserve"> ed.). Washington, D.C.: NAEYC. ISBN-13: 978-1-928896-64-7</w:t>
      </w:r>
    </w:p>
    <w:p w14:paraId="2753AEE0" w14:textId="77777777" w:rsidR="008246F9" w:rsidRPr="001F06C5" w:rsidRDefault="008246F9" w:rsidP="008246F9">
      <w:pPr>
        <w:spacing w:after="240"/>
        <w:ind w:left="720" w:hanging="720"/>
        <w:rPr>
          <w:rFonts w:eastAsia="Calibri" w:cs="Calibri"/>
        </w:rPr>
      </w:pPr>
      <w:r w:rsidRPr="001F06C5">
        <w:rPr>
          <w:rFonts w:eastAsia="Calibri" w:cs="Calibri"/>
        </w:rPr>
        <w:t xml:space="preserve">FLDOE &amp; Florida’s Office of Early Learning. (2011). </w:t>
      </w:r>
      <w:r w:rsidRPr="001F06C5">
        <w:rPr>
          <w:rFonts w:eastAsia="Calibri" w:cs="Calibri"/>
          <w:i/>
          <w:iCs/>
        </w:rPr>
        <w:t>Florida early learning and developmental standards</w:t>
      </w:r>
      <w:r w:rsidRPr="001F06C5">
        <w:rPr>
          <w:rFonts w:eastAsia="Calibri" w:cs="Calibri"/>
        </w:rPr>
        <w:t xml:space="preserve">. Retrieved from </w:t>
      </w:r>
      <w:hyperlink r:id="rId10">
        <w:r w:rsidRPr="001F06C5">
          <w:rPr>
            <w:rStyle w:val="Hyperlink"/>
            <w:rFonts w:eastAsia="Calibri" w:cs="Calibri"/>
          </w:rPr>
          <w:t>http://flbt5.floridaearlylearning.com/</w:t>
        </w:r>
      </w:hyperlink>
      <w:r w:rsidRPr="001F06C5">
        <w:rPr>
          <w:rFonts w:eastAsia="Calibri" w:cs="Calibri"/>
          <w:color w:val="0000FF"/>
          <w:u w:val="single"/>
        </w:rPr>
        <w:t xml:space="preserve"> </w:t>
      </w:r>
    </w:p>
    <w:p w14:paraId="5068A1D0" w14:textId="77777777" w:rsidR="006C2FFC" w:rsidRPr="001F06C5" w:rsidRDefault="002E510D" w:rsidP="006C2FFC">
      <w:pPr>
        <w:rPr>
          <w:b/>
          <w:bCs/>
          <w:u w:val="single"/>
        </w:rPr>
      </w:pPr>
      <w:r w:rsidRPr="001F06C5">
        <w:rPr>
          <w:b/>
          <w:bCs/>
          <w:u w:val="single"/>
        </w:rPr>
        <w:t>FCCPC PROGRAM REQUIREMENTS</w:t>
      </w:r>
      <w:r w:rsidR="00D370AA">
        <w:rPr>
          <w:b/>
          <w:bCs/>
          <w:u w:val="single"/>
        </w:rPr>
        <w:t>:</w:t>
      </w:r>
    </w:p>
    <w:p w14:paraId="59148B9E" w14:textId="77777777" w:rsidR="005E19A7" w:rsidRPr="001F06C5" w:rsidRDefault="005E19A7" w:rsidP="003E037E">
      <w:pPr>
        <w:pStyle w:val="ListParagraph"/>
        <w:numPr>
          <w:ilvl w:val="0"/>
          <w:numId w:val="1"/>
        </w:numPr>
        <w:spacing w:after="0" w:line="240" w:lineRule="auto"/>
        <w:rPr>
          <w:rFonts w:ascii="Times New Roman" w:hAnsi="Times New Roman"/>
          <w:sz w:val="24"/>
        </w:rPr>
      </w:pPr>
      <w:r w:rsidRPr="001F06C5">
        <w:rPr>
          <w:rFonts w:ascii="Times New Roman" w:hAnsi="Times New Roman"/>
          <w:sz w:val="24"/>
        </w:rPr>
        <w:t>Students admitted to the FCCPC program at FGC will take CHD 1220, EEC 1001, and EEC 2300</w:t>
      </w:r>
      <w:r w:rsidR="001F06C5">
        <w:rPr>
          <w:rFonts w:ascii="Times New Roman" w:hAnsi="Times New Roman"/>
          <w:sz w:val="24"/>
        </w:rPr>
        <w:t xml:space="preserve">.  </w:t>
      </w:r>
      <w:r w:rsidRPr="001F06C5">
        <w:rPr>
          <w:rFonts w:ascii="Times New Roman" w:hAnsi="Times New Roman"/>
          <w:sz w:val="24"/>
        </w:rPr>
        <w:t>Upon successful completion of these courses with a C or better, students will be recommended to DCF to receive their FCCPC</w:t>
      </w:r>
      <w:r w:rsidR="001F06C5">
        <w:rPr>
          <w:rFonts w:ascii="Times New Roman" w:hAnsi="Times New Roman"/>
          <w:sz w:val="24"/>
        </w:rPr>
        <w:t xml:space="preserve">.  </w:t>
      </w:r>
    </w:p>
    <w:p w14:paraId="043D0B30" w14:textId="77777777" w:rsidR="003E037E" w:rsidRPr="001F06C5" w:rsidRDefault="003E037E" w:rsidP="003E037E">
      <w:pPr>
        <w:pStyle w:val="ListParagraph"/>
        <w:numPr>
          <w:ilvl w:val="0"/>
          <w:numId w:val="1"/>
        </w:numPr>
        <w:spacing w:after="0" w:line="240" w:lineRule="auto"/>
        <w:rPr>
          <w:rFonts w:ascii="Times New Roman" w:hAnsi="Times New Roman"/>
          <w:sz w:val="24"/>
        </w:rPr>
      </w:pPr>
      <w:r w:rsidRPr="001F06C5">
        <w:rPr>
          <w:rFonts w:ascii="Times New Roman" w:hAnsi="Times New Roman"/>
          <w:sz w:val="24"/>
        </w:rPr>
        <w:t>It is the student’s responsibility to turn work in prior to the date</w:t>
      </w:r>
      <w:r w:rsidR="0029610F" w:rsidRPr="001F06C5">
        <w:rPr>
          <w:rFonts w:ascii="Times New Roman" w:hAnsi="Times New Roman"/>
          <w:sz w:val="24"/>
        </w:rPr>
        <w:t xml:space="preserve"> and time an assignment is due.</w:t>
      </w:r>
    </w:p>
    <w:p w14:paraId="34E2DB4C" w14:textId="77777777" w:rsidR="003E037E" w:rsidRPr="001F06C5" w:rsidRDefault="003E037E" w:rsidP="003E037E">
      <w:pPr>
        <w:pStyle w:val="ListParagraph"/>
        <w:numPr>
          <w:ilvl w:val="0"/>
          <w:numId w:val="1"/>
        </w:numPr>
        <w:spacing w:after="0" w:line="240" w:lineRule="auto"/>
        <w:rPr>
          <w:rFonts w:ascii="Times New Roman" w:hAnsi="Times New Roman"/>
          <w:sz w:val="24"/>
        </w:rPr>
      </w:pPr>
      <w:r w:rsidRPr="001F06C5">
        <w:rPr>
          <w:rFonts w:ascii="Times New Roman" w:hAnsi="Times New Roman"/>
          <w:sz w:val="24"/>
        </w:rPr>
        <w:t>In the event that a student is dismissed from the program or voluntarily quits, no refunds will be given.</w:t>
      </w:r>
    </w:p>
    <w:p w14:paraId="7E03C88C" w14:textId="77777777" w:rsidR="003E037E" w:rsidRPr="001F06C5" w:rsidRDefault="003E037E" w:rsidP="003E037E">
      <w:pPr>
        <w:pStyle w:val="ListParagraph"/>
        <w:numPr>
          <w:ilvl w:val="0"/>
          <w:numId w:val="1"/>
        </w:numPr>
        <w:spacing w:after="0" w:line="240" w:lineRule="auto"/>
        <w:rPr>
          <w:rFonts w:ascii="Times New Roman" w:hAnsi="Times New Roman"/>
          <w:b/>
          <w:bCs/>
          <w:sz w:val="24"/>
          <w:u w:val="single"/>
        </w:rPr>
      </w:pPr>
      <w:r w:rsidRPr="001F06C5">
        <w:rPr>
          <w:rFonts w:ascii="Times New Roman" w:hAnsi="Times New Roman"/>
          <w:sz w:val="24"/>
        </w:rPr>
        <w:t xml:space="preserve">FCCPC students are required to work or volunteer a minimum of 15 hours a week in an early childhood setting </w:t>
      </w:r>
      <w:r w:rsidR="0029610F" w:rsidRPr="001F06C5">
        <w:rPr>
          <w:rFonts w:ascii="Times New Roman" w:hAnsi="Times New Roman"/>
          <w:sz w:val="24"/>
        </w:rPr>
        <w:t xml:space="preserve">(birth-age 5) </w:t>
      </w:r>
      <w:r w:rsidRPr="001F06C5">
        <w:rPr>
          <w:rFonts w:ascii="Times New Roman" w:hAnsi="Times New Roman"/>
          <w:sz w:val="24"/>
        </w:rPr>
        <w:t>throughout the duration of the program</w:t>
      </w:r>
      <w:r w:rsidR="001F06C5">
        <w:rPr>
          <w:rFonts w:ascii="Times New Roman" w:hAnsi="Times New Roman"/>
          <w:sz w:val="24"/>
        </w:rPr>
        <w:t xml:space="preserve">. </w:t>
      </w:r>
      <w:r w:rsidRPr="001F06C5">
        <w:rPr>
          <w:rFonts w:ascii="Times New Roman" w:hAnsi="Times New Roman"/>
          <w:sz w:val="24"/>
        </w:rPr>
        <w:t xml:space="preserve"> Proof of employment and/or volunteer hours will be required.  </w:t>
      </w:r>
      <w:r w:rsidRPr="001F06C5">
        <w:rPr>
          <w:rFonts w:ascii="Times New Roman" w:hAnsi="Times New Roman"/>
          <w:b/>
          <w:sz w:val="24"/>
        </w:rPr>
        <w:t xml:space="preserve">If you change </w:t>
      </w:r>
      <w:r w:rsidR="00784407" w:rsidRPr="001F06C5">
        <w:rPr>
          <w:rFonts w:ascii="Times New Roman" w:hAnsi="Times New Roman"/>
          <w:b/>
          <w:sz w:val="24"/>
        </w:rPr>
        <w:t>centers</w:t>
      </w:r>
      <w:r w:rsidRPr="001F06C5">
        <w:rPr>
          <w:rFonts w:ascii="Times New Roman" w:hAnsi="Times New Roman"/>
          <w:b/>
          <w:sz w:val="24"/>
        </w:rPr>
        <w:t>, you must inform the instructor immediately.</w:t>
      </w:r>
    </w:p>
    <w:p w14:paraId="7231B02C" w14:textId="77777777" w:rsidR="008F07C0" w:rsidRPr="001F06C5" w:rsidRDefault="008F07C0" w:rsidP="00DD026A"/>
    <w:p w14:paraId="77407800" w14:textId="77777777" w:rsidR="00424342" w:rsidRPr="001F06C5" w:rsidRDefault="001B75E6" w:rsidP="00424342">
      <w:pPr>
        <w:pStyle w:val="NormalWeb"/>
        <w:spacing w:before="0" w:beforeAutospacing="0" w:after="0" w:afterAutospacing="0"/>
        <w:outlineLvl w:val="0"/>
        <w:rPr>
          <w:b/>
          <w:u w:val="single"/>
        </w:rPr>
      </w:pPr>
      <w:r w:rsidRPr="001F06C5">
        <w:rPr>
          <w:b/>
          <w:u w:val="single"/>
        </w:rPr>
        <w:t xml:space="preserve">LEARNING </w:t>
      </w:r>
      <w:r w:rsidR="0003782B" w:rsidRPr="001F06C5">
        <w:rPr>
          <w:b/>
          <w:u w:val="single"/>
        </w:rPr>
        <w:t>ACTIVITIES</w:t>
      </w:r>
      <w:r w:rsidR="00D370AA">
        <w:rPr>
          <w:b/>
          <w:u w:val="single"/>
        </w:rPr>
        <w:t>:</w:t>
      </w:r>
    </w:p>
    <w:p w14:paraId="7F48871D" w14:textId="77777777" w:rsidR="001A6560" w:rsidRPr="001F06C5" w:rsidRDefault="001A6560" w:rsidP="001A6560">
      <w:pPr>
        <w:pStyle w:val="NormalWeb"/>
        <w:spacing w:before="0" w:beforeAutospacing="0" w:after="0" w:afterAutospacing="0"/>
      </w:pPr>
      <w:r w:rsidRPr="001F06C5">
        <w:rPr>
          <w:b/>
        </w:rPr>
        <w:t>Syllabus Quiz:</w:t>
      </w:r>
      <w:r w:rsidRPr="001F06C5">
        <w:t xml:space="preserve"> Within the first </w:t>
      </w:r>
      <w:r w:rsidR="001F06C5" w:rsidRPr="001F06C5">
        <w:t>five (</w:t>
      </w:r>
      <w:r w:rsidRPr="001F06C5">
        <w:t>5</w:t>
      </w:r>
      <w:r w:rsidR="001F06C5" w:rsidRPr="001F06C5">
        <w:t>)</w:t>
      </w:r>
      <w:r w:rsidRPr="001F06C5">
        <w:t xml:space="preserve"> days of class you are required to complete and submit the Syllabus Quiz. 5 points</w:t>
      </w:r>
    </w:p>
    <w:p w14:paraId="1C747220" w14:textId="77777777" w:rsidR="00655012" w:rsidRPr="001F06C5" w:rsidRDefault="00655012" w:rsidP="001A6560">
      <w:pPr>
        <w:pStyle w:val="NormalWeb"/>
        <w:spacing w:before="0" w:beforeAutospacing="0" w:after="0" w:afterAutospacing="0"/>
      </w:pPr>
    </w:p>
    <w:p w14:paraId="3A4B0294" w14:textId="77777777" w:rsidR="005F7747" w:rsidRPr="001F06C5" w:rsidRDefault="005F7747" w:rsidP="005F7747">
      <w:pPr>
        <w:pStyle w:val="NormalWeb"/>
        <w:spacing w:before="0" w:beforeAutospacing="0" w:after="0" w:afterAutospacing="0"/>
      </w:pPr>
      <w:r w:rsidRPr="001F06C5">
        <w:rPr>
          <w:b/>
        </w:rPr>
        <w:t>Introduction:</w:t>
      </w:r>
      <w:r w:rsidRPr="001F06C5">
        <w:t xml:space="preserve"> Within the first </w:t>
      </w:r>
      <w:r w:rsidR="001F06C5" w:rsidRPr="001F06C5">
        <w:t>five (</w:t>
      </w:r>
      <w:r w:rsidRPr="001F06C5">
        <w:t>5</w:t>
      </w:r>
      <w:r w:rsidR="001F06C5" w:rsidRPr="001F06C5">
        <w:t>)</w:t>
      </w:r>
      <w:r w:rsidRPr="001F06C5">
        <w:t xml:space="preserve"> days of class you are required to pos</w:t>
      </w:r>
      <w:r w:rsidR="00582E67" w:rsidRPr="001F06C5">
        <w:t>t an introduction of yourself. 5</w:t>
      </w:r>
      <w:r w:rsidRPr="001F06C5">
        <w:t xml:space="preserve"> points</w:t>
      </w:r>
    </w:p>
    <w:p w14:paraId="6AAEB025" w14:textId="77777777" w:rsidR="005F7747" w:rsidRPr="001F06C5" w:rsidRDefault="005F7747" w:rsidP="005F7747"/>
    <w:p w14:paraId="4AA8671D" w14:textId="77777777" w:rsidR="008246F9" w:rsidRPr="001F06C5" w:rsidRDefault="008246F9" w:rsidP="008246F9">
      <w:pPr>
        <w:pStyle w:val="NormalWeb"/>
        <w:spacing w:before="0" w:beforeAutospacing="0" w:after="0" w:afterAutospacing="0"/>
      </w:pPr>
      <w:r w:rsidRPr="001F06C5">
        <w:rPr>
          <w:b/>
        </w:rPr>
        <w:t>DCF Required Information:</w:t>
      </w:r>
      <w:r w:rsidRPr="001F06C5">
        <w:t xml:space="preserve"> This test is to gather information that is required by DCF in order to process your FCCPC</w:t>
      </w:r>
      <w:r w:rsidR="001F06C5">
        <w:t xml:space="preserve">.  </w:t>
      </w:r>
      <w:r w:rsidRPr="001F06C5">
        <w:t xml:space="preserve">You are required to provide your DCF ID#, your date of birth, the name and location of the center that you will be working at this semester, days and hours at the center, and the institution that issued your high school diploma or GED. 5 points </w:t>
      </w:r>
    </w:p>
    <w:p w14:paraId="39889E0D" w14:textId="77777777" w:rsidR="008246F9" w:rsidRPr="001F06C5" w:rsidRDefault="008246F9" w:rsidP="008246F9">
      <w:pPr>
        <w:pStyle w:val="NormalWeb"/>
        <w:spacing w:before="0" w:beforeAutospacing="0" w:after="0" w:afterAutospacing="0"/>
      </w:pPr>
      <w:r w:rsidRPr="001F06C5">
        <w:rPr>
          <w:b/>
        </w:rPr>
        <w:lastRenderedPageBreak/>
        <w:t xml:space="preserve">Portfolio Discussion Topics: </w:t>
      </w:r>
      <w:r w:rsidRPr="001F06C5">
        <w:t xml:space="preserve"> These discussion topics are designed to support you as you write your autobiography and </w:t>
      </w:r>
      <w:r w:rsidR="0033631F" w:rsidRPr="001F06C5">
        <w:t xml:space="preserve">first 3 </w:t>
      </w:r>
      <w:r w:rsidRPr="001F06C5">
        <w:t>competency goal statements</w:t>
      </w:r>
      <w:r w:rsidR="001F06C5">
        <w:t xml:space="preserve">.  </w:t>
      </w:r>
      <w:r w:rsidRPr="001F06C5">
        <w:t xml:space="preserve">They are </w:t>
      </w:r>
      <w:r w:rsidR="0033631F" w:rsidRPr="001F06C5">
        <w:t>an opportunity</w:t>
      </w:r>
      <w:r w:rsidRPr="001F06C5">
        <w:t xml:space="preserve"> for you to collaborate and support each other</w:t>
      </w:r>
      <w:r w:rsidR="001F06C5">
        <w:t xml:space="preserve">.  </w:t>
      </w:r>
      <w:r w:rsidRPr="001F06C5">
        <w:t>You will write an initial post that describes how you will write the assignment</w:t>
      </w:r>
      <w:r w:rsidR="001F06C5">
        <w:t xml:space="preserve">.  </w:t>
      </w:r>
      <w:r w:rsidRPr="001F06C5">
        <w:t>Peers will provide additional information and ask questions to help you make it better</w:t>
      </w:r>
      <w:r w:rsidR="001F06C5">
        <w:t xml:space="preserve">.  </w:t>
      </w:r>
      <w:r w:rsidR="00E427B8" w:rsidRPr="001F06C5">
        <w:t>They should also highlight spelling or grammar errors since these will cause your writing score to go down when you submit the statements</w:t>
      </w:r>
      <w:r w:rsidRPr="001F06C5">
        <w:t>. 10 points each (40 points total)</w:t>
      </w:r>
    </w:p>
    <w:p w14:paraId="49241C62" w14:textId="77777777" w:rsidR="008246F9" w:rsidRPr="001F06C5" w:rsidRDefault="008246F9" w:rsidP="008246F9">
      <w:pPr>
        <w:pStyle w:val="NormalWeb"/>
        <w:spacing w:before="0" w:beforeAutospacing="0" w:after="0" w:afterAutospacing="0"/>
      </w:pPr>
    </w:p>
    <w:p w14:paraId="0961B645" w14:textId="77777777" w:rsidR="008246F9" w:rsidRPr="001F06C5" w:rsidRDefault="008246F9" w:rsidP="008246F9">
      <w:pPr>
        <w:pStyle w:val="NormalWeb"/>
        <w:spacing w:before="0" w:beforeAutospacing="0" w:after="0" w:afterAutospacing="0"/>
      </w:pPr>
      <w:r w:rsidRPr="001F06C5">
        <w:rPr>
          <w:b/>
        </w:rPr>
        <w:t>Discussion Board</w:t>
      </w:r>
      <w:r w:rsidR="00D370AA">
        <w:rPr>
          <w:b/>
        </w:rPr>
        <w:t>:</w:t>
      </w:r>
      <w:r w:rsidRPr="001F06C5">
        <w:t xml:space="preserve"> </w:t>
      </w:r>
    </w:p>
    <w:p w14:paraId="049A204E" w14:textId="77777777" w:rsidR="001F06C5" w:rsidRPr="001F06C5" w:rsidRDefault="00E427B8" w:rsidP="00ED7A2E">
      <w:pPr>
        <w:numPr>
          <w:ilvl w:val="0"/>
          <w:numId w:val="7"/>
        </w:numPr>
        <w:spacing w:beforeLines="1" w:before="2" w:afterLines="1" w:after="2"/>
        <w:rPr>
          <w:szCs w:val="20"/>
        </w:rPr>
      </w:pPr>
      <w:r w:rsidRPr="001F06C5">
        <w:rPr>
          <w:szCs w:val="20"/>
        </w:rPr>
        <w:t>THESE DISCUSSION BOARD POSTS ARE COMPLETELY DIFFERENT THAN THE PORTFOLIO DISCUSSION TOPICS – You will analyze what people wrote</w:t>
      </w:r>
      <w:r w:rsidR="001F06C5">
        <w:rPr>
          <w:szCs w:val="20"/>
        </w:rPr>
        <w:t xml:space="preserve">.  </w:t>
      </w:r>
      <w:r w:rsidRPr="001F06C5">
        <w:rPr>
          <w:szCs w:val="20"/>
        </w:rPr>
        <w:t>You will not correct spelling or grammar errors</w:t>
      </w:r>
      <w:r w:rsidR="001F06C5">
        <w:rPr>
          <w:szCs w:val="20"/>
        </w:rPr>
        <w:t xml:space="preserve">.  </w:t>
      </w:r>
    </w:p>
    <w:p w14:paraId="27D5FC65" w14:textId="77777777" w:rsidR="001F06C5" w:rsidRPr="001F06C5" w:rsidRDefault="001F06C5" w:rsidP="00ED7A2E">
      <w:pPr>
        <w:numPr>
          <w:ilvl w:val="0"/>
          <w:numId w:val="7"/>
        </w:numPr>
        <w:spacing w:beforeLines="1" w:before="2" w:afterLines="1" w:after="2"/>
        <w:rPr>
          <w:szCs w:val="23"/>
        </w:rPr>
      </w:pPr>
      <w:r w:rsidRPr="001F06C5">
        <w:rPr>
          <w:szCs w:val="23"/>
        </w:rPr>
        <w:t>First, if you are a peer reviewer, you do not write an initial post</w:t>
      </w:r>
      <w:r>
        <w:rPr>
          <w:szCs w:val="23"/>
        </w:rPr>
        <w:t xml:space="preserve">.  </w:t>
      </w:r>
    </w:p>
    <w:p w14:paraId="57408109" w14:textId="77777777" w:rsidR="001F06C5" w:rsidRPr="001F06C5" w:rsidRDefault="001F06C5" w:rsidP="00ED7A2E">
      <w:pPr>
        <w:numPr>
          <w:ilvl w:val="0"/>
          <w:numId w:val="7"/>
        </w:numPr>
        <w:spacing w:beforeLines="1" w:before="2" w:afterLines="1" w:after="2"/>
        <w:rPr>
          <w:szCs w:val="23"/>
        </w:rPr>
      </w:pPr>
      <w:r w:rsidRPr="001F06C5">
        <w:rPr>
          <w:szCs w:val="23"/>
        </w:rPr>
        <w:t xml:space="preserve">For everyone else, you must post an initial response to the assigned topic under the appropriate board by </w:t>
      </w:r>
      <w:r w:rsidRPr="001F06C5">
        <w:rPr>
          <w:b/>
          <w:bCs/>
          <w:szCs w:val="23"/>
        </w:rPr>
        <w:t>Wednesday, 11:59 pm</w:t>
      </w:r>
      <w:r>
        <w:rPr>
          <w:szCs w:val="23"/>
        </w:rPr>
        <w:t xml:space="preserve">.  </w:t>
      </w:r>
    </w:p>
    <w:p w14:paraId="60A32802" w14:textId="77777777" w:rsidR="001F06C5" w:rsidRPr="001F06C5" w:rsidRDefault="001F06C5" w:rsidP="00ED7A2E">
      <w:pPr>
        <w:numPr>
          <w:ilvl w:val="0"/>
          <w:numId w:val="7"/>
        </w:numPr>
        <w:spacing w:beforeLines="1" w:before="2" w:afterLines="1" w:after="2"/>
        <w:rPr>
          <w:szCs w:val="23"/>
        </w:rPr>
      </w:pPr>
      <w:r w:rsidRPr="001F06C5">
        <w:rPr>
          <w:szCs w:val="23"/>
        </w:rPr>
        <w:t>Initial posts must be thoughtful and relevant to the assigned topic and a minimum of 125 words</w:t>
      </w:r>
      <w:r>
        <w:rPr>
          <w:szCs w:val="23"/>
        </w:rPr>
        <w:t xml:space="preserve">.  </w:t>
      </w:r>
    </w:p>
    <w:p w14:paraId="6E42CA96" w14:textId="77777777" w:rsidR="001F06C5" w:rsidRPr="001F06C5" w:rsidRDefault="001F06C5" w:rsidP="00ED7A2E">
      <w:pPr>
        <w:numPr>
          <w:ilvl w:val="0"/>
          <w:numId w:val="7"/>
        </w:numPr>
        <w:spacing w:beforeLines="1" w:before="2" w:afterLines="1" w:after="2"/>
        <w:rPr>
          <w:szCs w:val="23"/>
        </w:rPr>
      </w:pPr>
      <w:r w:rsidRPr="001F06C5">
        <w:rPr>
          <w:szCs w:val="23"/>
        </w:rPr>
        <w:t>Incorporate information from the book and/or outside resource</w:t>
      </w:r>
      <w:r>
        <w:rPr>
          <w:szCs w:val="23"/>
        </w:rPr>
        <w:t xml:space="preserve">. </w:t>
      </w:r>
      <w:r w:rsidRPr="001F06C5">
        <w:rPr>
          <w:szCs w:val="23"/>
        </w:rPr>
        <w:t xml:space="preserve"> Cite your information.</w:t>
      </w:r>
    </w:p>
    <w:p w14:paraId="1362D1FC" w14:textId="77777777" w:rsidR="001F06C5" w:rsidRPr="001F06C5" w:rsidRDefault="001F06C5" w:rsidP="00ED7A2E">
      <w:pPr>
        <w:numPr>
          <w:ilvl w:val="0"/>
          <w:numId w:val="7"/>
        </w:numPr>
        <w:spacing w:beforeLines="1" w:before="2" w:afterLines="1" w:after="2"/>
        <w:rPr>
          <w:szCs w:val="23"/>
        </w:rPr>
      </w:pPr>
      <w:r w:rsidRPr="001F06C5">
        <w:rPr>
          <w:b/>
          <w:szCs w:val="23"/>
        </w:rPr>
        <w:t>Peer reviewers CANNOT post a response until Thursday</w:t>
      </w:r>
      <w:r>
        <w:rPr>
          <w:b/>
          <w:szCs w:val="23"/>
        </w:rPr>
        <w:t xml:space="preserve">.  </w:t>
      </w:r>
    </w:p>
    <w:p w14:paraId="511E5CD4" w14:textId="77777777" w:rsidR="001F06C5" w:rsidRPr="001F06C5" w:rsidRDefault="001F06C5" w:rsidP="00ED7A2E">
      <w:pPr>
        <w:numPr>
          <w:ilvl w:val="0"/>
          <w:numId w:val="7"/>
        </w:numPr>
        <w:spacing w:beforeLines="1" w:before="2" w:afterLines="1" w:after="2"/>
        <w:rPr>
          <w:szCs w:val="23"/>
        </w:rPr>
      </w:pPr>
      <w:r w:rsidRPr="001F06C5">
        <w:rPr>
          <w:szCs w:val="23"/>
        </w:rPr>
        <w:t xml:space="preserve">I will assign peer reviewers.  Everyone will be a peer reviewer at least once.  A peer reviewer does not have to write an initial response.  But, s/he does have to respond to six (6) peers by </w:t>
      </w:r>
      <w:r w:rsidRPr="001F06C5">
        <w:rPr>
          <w:b/>
          <w:szCs w:val="23"/>
        </w:rPr>
        <w:t>Saturday, 11:59 pm</w:t>
      </w:r>
      <w:r w:rsidRPr="001F06C5">
        <w:rPr>
          <w:szCs w:val="23"/>
        </w:rPr>
        <w:t>.</w:t>
      </w:r>
    </w:p>
    <w:p w14:paraId="14DC1845" w14:textId="77777777" w:rsidR="001F06C5" w:rsidRPr="001F06C5" w:rsidRDefault="001F06C5" w:rsidP="00ED7A2E">
      <w:pPr>
        <w:numPr>
          <w:ilvl w:val="0"/>
          <w:numId w:val="7"/>
        </w:numPr>
        <w:spacing w:beforeLines="1" w:before="2" w:afterLines="1" w:after="2"/>
        <w:rPr>
          <w:szCs w:val="23"/>
        </w:rPr>
      </w:pPr>
      <w:r w:rsidRPr="001F06C5">
        <w:rPr>
          <w:szCs w:val="23"/>
        </w:rPr>
        <w:t xml:space="preserve">Responses should ask questions or share different points of view to provoke a deeper level of thinking.  The purpose of these is to share your knowledge and help expand other people’s thinking.  </w:t>
      </w:r>
    </w:p>
    <w:p w14:paraId="5A9BCE14" w14:textId="77777777" w:rsidR="001F06C5" w:rsidRPr="001F06C5" w:rsidRDefault="001F06C5" w:rsidP="00ED7A2E">
      <w:pPr>
        <w:numPr>
          <w:ilvl w:val="0"/>
          <w:numId w:val="7"/>
        </w:numPr>
        <w:spacing w:beforeLines="1" w:before="2" w:afterLines="1" w:after="2"/>
        <w:rPr>
          <w:szCs w:val="23"/>
        </w:rPr>
      </w:pPr>
      <w:r w:rsidRPr="001F06C5">
        <w:rPr>
          <w:szCs w:val="23"/>
        </w:rPr>
        <w:t xml:space="preserve">Peer reviewers MUST make sure that everyone has at least one response.  </w:t>
      </w:r>
    </w:p>
    <w:p w14:paraId="263DCC41" w14:textId="77777777" w:rsidR="001F06C5" w:rsidRPr="001F06C5" w:rsidRDefault="001F06C5" w:rsidP="00ED7A2E">
      <w:pPr>
        <w:numPr>
          <w:ilvl w:val="0"/>
          <w:numId w:val="7"/>
        </w:numPr>
        <w:spacing w:beforeLines="1" w:before="2" w:afterLines="1" w:after="2"/>
        <w:rPr>
          <w:szCs w:val="23"/>
        </w:rPr>
      </w:pPr>
      <w:r w:rsidRPr="001F06C5">
        <w:rPr>
          <w:szCs w:val="23"/>
        </w:rPr>
        <w:t xml:space="preserve">Those people who wrote an initial post do not write to anyone else.  But, you MUST come back to your post and reply to anyone who has commented to you by </w:t>
      </w:r>
      <w:r w:rsidRPr="001F06C5">
        <w:rPr>
          <w:b/>
          <w:szCs w:val="23"/>
        </w:rPr>
        <w:t>Sunday, 11:59 pm</w:t>
      </w:r>
      <w:r w:rsidRPr="001F06C5">
        <w:rPr>
          <w:szCs w:val="23"/>
        </w:rPr>
        <w:t>.</w:t>
      </w:r>
    </w:p>
    <w:p w14:paraId="2BD19E2D" w14:textId="77777777" w:rsidR="00E427B8" w:rsidRPr="001F06C5" w:rsidRDefault="001F06C5" w:rsidP="00ED7A2E">
      <w:pPr>
        <w:numPr>
          <w:ilvl w:val="0"/>
          <w:numId w:val="7"/>
        </w:numPr>
        <w:spacing w:beforeLines="1" w:before="2" w:afterLines="1" w:after="2"/>
        <w:rPr>
          <w:szCs w:val="23"/>
        </w:rPr>
      </w:pPr>
      <w:r w:rsidRPr="001F06C5">
        <w:rPr>
          <w:szCs w:val="23"/>
        </w:rPr>
        <w:t xml:space="preserve">Using phrases like “Good job”, “I agree with you”, or sharing personal stories that support the initial post DO NOT COUNT.  If you are sharing a personal story, you must still follow the guidelines above (ask questions, share differing viewpoints, use &amp; cite sources).  </w:t>
      </w:r>
    </w:p>
    <w:p w14:paraId="23ADDF8B" w14:textId="77777777" w:rsidR="008246F9" w:rsidRPr="001F06C5" w:rsidRDefault="008246F9" w:rsidP="00ED7A2E">
      <w:pPr>
        <w:numPr>
          <w:ilvl w:val="0"/>
          <w:numId w:val="7"/>
        </w:numPr>
        <w:spacing w:beforeLines="1" w:before="2" w:afterLines="1" w:after="2"/>
        <w:rPr>
          <w:szCs w:val="20"/>
        </w:rPr>
      </w:pPr>
      <w:r w:rsidRPr="001F06C5">
        <w:rPr>
          <w:szCs w:val="20"/>
        </w:rPr>
        <w:t xml:space="preserve">40 points per week (160 points total) </w:t>
      </w:r>
    </w:p>
    <w:p w14:paraId="60659E01" w14:textId="77777777" w:rsidR="008246F9" w:rsidRPr="001F06C5" w:rsidRDefault="008246F9" w:rsidP="00ED7A2E">
      <w:pPr>
        <w:spacing w:beforeLines="1" w:before="2" w:afterLines="1" w:after="2"/>
        <w:rPr>
          <w:szCs w:val="20"/>
        </w:rPr>
      </w:pPr>
    </w:p>
    <w:p w14:paraId="356B6348" w14:textId="77777777" w:rsidR="008246F9" w:rsidRPr="001F06C5" w:rsidRDefault="008246F9" w:rsidP="008246F9">
      <w:r w:rsidRPr="001F06C5">
        <w:rPr>
          <w:b/>
        </w:rPr>
        <w:t>Center Director Interview:</w:t>
      </w:r>
      <w:r w:rsidRPr="001F06C5">
        <w:t xml:space="preserve"> You will interview the director of the center where you are completing your field experience</w:t>
      </w:r>
      <w:r w:rsidR="001F06C5">
        <w:t xml:space="preserve">.  </w:t>
      </w:r>
      <w:r w:rsidRPr="001F06C5">
        <w:t>There will be questions provided in Canvas</w:t>
      </w:r>
      <w:r w:rsidR="001F06C5">
        <w:t xml:space="preserve">.  </w:t>
      </w:r>
      <w:r w:rsidRPr="001F06C5">
        <w:t>Do not give the questions to the director so s/he can write the answers</w:t>
      </w:r>
      <w:r w:rsidR="001F06C5">
        <w:t xml:space="preserve">.  </w:t>
      </w:r>
      <w:r w:rsidRPr="001F06C5">
        <w:t>Schedule a time to talk with him/her</w:t>
      </w:r>
      <w:r w:rsidR="001F06C5">
        <w:t xml:space="preserve">.  </w:t>
      </w:r>
      <w:r w:rsidRPr="001F06C5">
        <w:rPr>
          <w:b/>
        </w:rPr>
        <w:t>Submit the questions, answers, and a 150-word summary of the interview (double-spaced)</w:t>
      </w:r>
      <w:r w:rsidR="001F06C5">
        <w:rPr>
          <w:b/>
        </w:rPr>
        <w:t xml:space="preserve">.  </w:t>
      </w:r>
      <w:r w:rsidRPr="001F06C5">
        <w:t>For the summary, do not re-write the answers; describe the interview</w:t>
      </w:r>
      <w:r w:rsidR="001F06C5">
        <w:t xml:space="preserve">.  </w:t>
      </w:r>
      <w:r w:rsidRPr="001F06C5">
        <w:t>Do you agree with the answers? What is your impression of the director? What have you learned through the interview? 20 points</w:t>
      </w:r>
    </w:p>
    <w:p w14:paraId="73CC8F9A" w14:textId="77777777" w:rsidR="008246F9" w:rsidRPr="001F06C5" w:rsidRDefault="008246F9" w:rsidP="008246F9"/>
    <w:p w14:paraId="09AE0DF8" w14:textId="77777777" w:rsidR="00784407" w:rsidRPr="001F06C5" w:rsidRDefault="008246F9" w:rsidP="008246F9">
      <w:r w:rsidRPr="001F06C5">
        <w:rPr>
          <w:b/>
        </w:rPr>
        <w:t xml:space="preserve">Parent </w:t>
      </w:r>
      <w:r w:rsidR="00D87CE6" w:rsidRPr="001F06C5">
        <w:rPr>
          <w:b/>
        </w:rPr>
        <w:t xml:space="preserve">Questionnaire </w:t>
      </w:r>
      <w:r w:rsidR="00E03E87" w:rsidRPr="001F06C5">
        <w:rPr>
          <w:b/>
        </w:rPr>
        <w:t>Summary</w:t>
      </w:r>
      <w:r w:rsidRPr="001F06C5">
        <w:rPr>
          <w:b/>
        </w:rPr>
        <w:t>:</w:t>
      </w:r>
      <w:r w:rsidRPr="001F06C5">
        <w:t xml:space="preserve"> The Professional Portfolio has a section for Parent Questionnaires</w:t>
      </w:r>
      <w:r w:rsidR="001F06C5">
        <w:t xml:space="preserve">.  </w:t>
      </w:r>
      <w:r w:rsidRPr="001F06C5">
        <w:t>The questionnaire is available in Canvas</w:t>
      </w:r>
      <w:r w:rsidR="001F06C5">
        <w:t xml:space="preserve">.  </w:t>
      </w:r>
      <w:r w:rsidRPr="001F06C5">
        <w:t xml:space="preserve">Send the questionnaire to parents and write a </w:t>
      </w:r>
      <w:r w:rsidR="00E427B8" w:rsidRPr="001F06C5">
        <w:t>125</w:t>
      </w:r>
      <w:r w:rsidRPr="001F06C5">
        <w:t>-word summary of the responses returned</w:t>
      </w:r>
      <w:r w:rsidR="001F06C5">
        <w:t xml:space="preserve">.  </w:t>
      </w:r>
      <w:r w:rsidRPr="001F06C5">
        <w:t>Do not re-write what parents wrote</w:t>
      </w:r>
      <w:r w:rsidR="001F06C5">
        <w:t xml:space="preserve">.  </w:t>
      </w:r>
      <w:r w:rsidRPr="001F06C5">
        <w:t>Explain what their opinions and thoughts mean to you as a teacher</w:t>
      </w:r>
      <w:r w:rsidR="001F06C5">
        <w:t xml:space="preserve">.  </w:t>
      </w:r>
      <w:r w:rsidRPr="001F06C5">
        <w:t>You do not need to submit all questionnaires</w:t>
      </w:r>
      <w:r w:rsidR="001F06C5">
        <w:t xml:space="preserve">.  </w:t>
      </w:r>
      <w:r w:rsidRPr="001F06C5">
        <w:rPr>
          <w:b/>
        </w:rPr>
        <w:t xml:space="preserve">Only submit your summary. </w:t>
      </w:r>
      <w:r w:rsidRPr="001F06C5">
        <w:t xml:space="preserve">20 points </w:t>
      </w:r>
    </w:p>
    <w:p w14:paraId="755AA2DB" w14:textId="77777777" w:rsidR="008246F9" w:rsidRPr="001F06C5" w:rsidRDefault="008246F9" w:rsidP="00ED7A2E">
      <w:pPr>
        <w:spacing w:beforeLines="1" w:before="2" w:afterLines="1" w:after="2"/>
      </w:pPr>
      <w:r w:rsidRPr="001F06C5">
        <w:rPr>
          <w:b/>
          <w:bCs/>
        </w:rPr>
        <w:lastRenderedPageBreak/>
        <w:t xml:space="preserve">Tests: </w:t>
      </w:r>
      <w:r w:rsidRPr="001F06C5">
        <w:t>Throughout the semester there will be four (4) exams based on sections in the Bredekamp book</w:t>
      </w:r>
      <w:r w:rsidR="001F06C5">
        <w:t xml:space="preserve">.  </w:t>
      </w:r>
      <w:r w:rsidRPr="001F06C5">
        <w:t>All tests must be taken</w:t>
      </w:r>
      <w:r w:rsidR="001F06C5">
        <w:t xml:space="preserve">.  </w:t>
      </w:r>
      <w:r w:rsidRPr="001F06C5">
        <w:t>They will consist of essay questions</w:t>
      </w:r>
      <w:r w:rsidR="001F06C5">
        <w:t xml:space="preserve">.  </w:t>
      </w:r>
      <w:r w:rsidRPr="001F06C5">
        <w:t>You are able to use your textbook and notes</w:t>
      </w:r>
      <w:r w:rsidR="001F06C5">
        <w:t xml:space="preserve">.  </w:t>
      </w:r>
      <w:r w:rsidRPr="001F06C5">
        <w:t>Once you start a test you must complete it</w:t>
      </w:r>
      <w:r w:rsidR="001F06C5">
        <w:t xml:space="preserve">.  </w:t>
      </w:r>
      <w:r w:rsidRPr="001F06C5">
        <w:t xml:space="preserve">You cannot save your work and return to it at a later time. 10 points each chapter (160 points total) </w:t>
      </w:r>
    </w:p>
    <w:p w14:paraId="31269B81" w14:textId="77777777" w:rsidR="00E427B8" w:rsidRPr="001F06C5" w:rsidRDefault="00E427B8" w:rsidP="00ED7A2E">
      <w:pPr>
        <w:spacing w:beforeLines="1" w:before="2" w:afterLines="1" w:after="2"/>
      </w:pPr>
    </w:p>
    <w:p w14:paraId="312865BA" w14:textId="77777777" w:rsidR="008246F9" w:rsidRPr="001F06C5" w:rsidRDefault="008246F9" w:rsidP="00ED7A2E">
      <w:pPr>
        <w:spacing w:beforeLines="1" w:before="2" w:afterLines="1" w:after="2"/>
        <w:rPr>
          <w:b/>
          <w:color w:val="FF0000"/>
        </w:rPr>
      </w:pPr>
      <w:r w:rsidRPr="001F06C5">
        <w:rPr>
          <w:b/>
          <w:bCs/>
        </w:rPr>
        <w:t xml:space="preserve">Log Sheets: </w:t>
      </w:r>
      <w:r w:rsidRPr="001F06C5">
        <w:t>You will keep track of your hours teaching in the classroom using the log sheet that is available in Canvas</w:t>
      </w:r>
      <w:r w:rsidR="001F06C5">
        <w:t xml:space="preserve">.  </w:t>
      </w:r>
      <w:r w:rsidRPr="001F06C5">
        <w:t>You are required to complete 15 hours per week</w:t>
      </w:r>
      <w:r w:rsidR="001F06C5">
        <w:t xml:space="preserve">.  </w:t>
      </w:r>
      <w:r w:rsidRPr="001F06C5">
        <w:t>At the end of the semester, you must have the supervising teacher (or director) sign to verify your hours</w:t>
      </w:r>
      <w:r w:rsidR="001F06C5">
        <w:t xml:space="preserve">.  </w:t>
      </w:r>
      <w:r w:rsidRPr="001F06C5">
        <w:rPr>
          <w:color w:val="FF0000"/>
        </w:rPr>
        <w:t>Failure to complete these hours will result in an automatic fail regardless of the total number of points you have</w:t>
      </w:r>
      <w:r w:rsidR="001F06C5">
        <w:rPr>
          <w:color w:val="FF0000"/>
        </w:rPr>
        <w:t xml:space="preserve">.  </w:t>
      </w:r>
      <w:r w:rsidRPr="001F06C5">
        <w:t>Upload the completed log sheets to Canvas. 15 points</w:t>
      </w:r>
    </w:p>
    <w:p w14:paraId="75D35D72" w14:textId="77777777" w:rsidR="008246F9" w:rsidRPr="001F06C5" w:rsidRDefault="008246F9" w:rsidP="00ED7A2E">
      <w:pPr>
        <w:spacing w:beforeLines="1" w:before="2" w:afterLines="1" w:after="2"/>
        <w:rPr>
          <w:szCs w:val="20"/>
        </w:rPr>
      </w:pPr>
    </w:p>
    <w:p w14:paraId="48B4C631" w14:textId="77777777" w:rsidR="008246F9" w:rsidRPr="001F06C5" w:rsidRDefault="008246F9" w:rsidP="008246F9">
      <w:r w:rsidRPr="001F06C5">
        <w:rPr>
          <w:b/>
        </w:rPr>
        <w:t xml:space="preserve">Formal Classroom Observation: </w:t>
      </w:r>
      <w:r w:rsidRPr="001F06C5">
        <w:t>Near the end of the semester, an observer will visit your classroom and remain for a minimum of 2 hours to observe interactions and to assess your classroom</w:t>
      </w:r>
      <w:r w:rsidR="001F06C5">
        <w:t xml:space="preserve">.  </w:t>
      </w:r>
      <w:r w:rsidRPr="001F06C5">
        <w:t>You will be the lead teacher during the observation and are responsible for everything that occurs</w:t>
      </w:r>
      <w:r w:rsidR="001F06C5">
        <w:t xml:space="preserve">.  </w:t>
      </w:r>
      <w:r w:rsidRPr="001F06C5">
        <w:t>The National CDA Observation Tool will be used and a copy is available in Canvas</w:t>
      </w:r>
      <w:r w:rsidR="001F06C5">
        <w:t xml:space="preserve">.  </w:t>
      </w:r>
      <w:r w:rsidRPr="001F06C5">
        <w:t>Each item will be scored as 1 (not met), 2 (partially met), or 3 (met)</w:t>
      </w:r>
      <w:r w:rsidR="001F06C5">
        <w:t xml:space="preserve">.  </w:t>
      </w:r>
      <w:r w:rsidRPr="001F06C5">
        <w:t>In order to be issued the FCCPC, you must have an adequate score (at least 70%) on the observation instrument: Interaction and developmentally appropriate practices are extremely important</w:t>
      </w:r>
      <w:r w:rsidR="001F06C5">
        <w:t xml:space="preserve">.  </w:t>
      </w:r>
      <w:r w:rsidRPr="001F06C5">
        <w:t>If you are volunteering in a classroom and are concerned about the appropriateness of the classroom (i.e., structure, organization, activities, etc.), contact me as soon as possible</w:t>
      </w:r>
      <w:r w:rsidR="001F06C5">
        <w:t xml:space="preserve">.  </w:t>
      </w:r>
      <w:r w:rsidRPr="001F06C5">
        <w:t>Please review the observation tool before your observation</w:t>
      </w:r>
      <w:r w:rsidR="001F06C5">
        <w:t xml:space="preserve">.  </w:t>
      </w:r>
      <w:r w:rsidRPr="001F06C5">
        <w:t>Also, have your completed Professional Portfolio available during your observation for review</w:t>
      </w:r>
      <w:r w:rsidR="001F06C5">
        <w:t xml:space="preserve">.  </w:t>
      </w:r>
      <w:r w:rsidRPr="001F06C5">
        <w:rPr>
          <w:b/>
        </w:rPr>
        <w:t>***IF ASSIGNMENTS ARE MISSING OR YOU CANNOT REACH A GRADE OF AT LEAST A “C” YOU WILL NOT BE SCHEDULED FOR AN OBSERVATION***</w:t>
      </w:r>
      <w:r w:rsidRPr="001F06C5">
        <w:t xml:space="preserve"> 150 points</w:t>
      </w:r>
    </w:p>
    <w:p w14:paraId="5A240F4E" w14:textId="77777777" w:rsidR="008246F9" w:rsidRPr="001F06C5" w:rsidRDefault="008246F9" w:rsidP="008246F9"/>
    <w:p w14:paraId="346C0472" w14:textId="77777777" w:rsidR="008246F9" w:rsidRPr="001F06C5" w:rsidRDefault="008246F9" w:rsidP="008246F9">
      <w:r w:rsidRPr="001F06C5">
        <w:rPr>
          <w:b/>
        </w:rPr>
        <w:t>Professional Portfolio:</w:t>
      </w:r>
      <w:r w:rsidRPr="001F06C5">
        <w:t xml:space="preserve"> A more detailed description of the Professional Portfolio assignment can be found on the last two (2) pages of this syllabus</w:t>
      </w:r>
      <w:r w:rsidR="001F06C5">
        <w:t xml:space="preserve">.  </w:t>
      </w:r>
      <w:r w:rsidRPr="001F06C5">
        <w:rPr>
          <w:b/>
        </w:rPr>
        <w:t>Every assignment for the portfolio must be submitted in order to meet the DCF requirement of creating a Professional Portfolio</w:t>
      </w:r>
      <w:r w:rsidR="001F06C5">
        <w:rPr>
          <w:b/>
        </w:rPr>
        <w:t xml:space="preserve">.  </w:t>
      </w:r>
      <w:r w:rsidRPr="001F06C5">
        <w:rPr>
          <w:color w:val="FF0000"/>
        </w:rPr>
        <w:t>Failure to complete the portfolio items will result in an automatic fail regardless of the total number of points you have</w:t>
      </w:r>
      <w:r w:rsidR="001F06C5">
        <w:rPr>
          <w:color w:val="FF0000"/>
        </w:rPr>
        <w:t xml:space="preserve">.  </w:t>
      </w:r>
      <w:r w:rsidRPr="001F06C5">
        <w:t>Additionally, the Autobiography and all Competency Goals must receive a grade of “C” (at least 14 points) or better and the Resource Collection must have every item</w:t>
      </w:r>
      <w:r w:rsidR="001F06C5">
        <w:t xml:space="preserve">.  </w:t>
      </w:r>
      <w:r w:rsidRPr="001F06C5">
        <w:t>If anything is missing, you will not successfully pass this course regardless of your total points earned</w:t>
      </w:r>
      <w:r w:rsidR="001F06C5">
        <w:t xml:space="preserve">.  </w:t>
      </w:r>
      <w:r w:rsidRPr="001F06C5">
        <w:t>You have the option of resubmitting any of the assignments for a better score</w:t>
      </w:r>
      <w:r w:rsidR="001F06C5">
        <w:t xml:space="preserve">.  </w:t>
      </w:r>
      <w:r w:rsidRPr="001F06C5">
        <w:t>These will be scored as late assignments</w:t>
      </w:r>
      <w:r w:rsidR="001F06C5">
        <w:t xml:space="preserve">.  </w:t>
      </w:r>
      <w:r w:rsidRPr="001F06C5">
        <w:t>Some of the items in the Resource Collection may take a while to complete, so I strongly encourage you to start early</w:t>
      </w:r>
      <w:r w:rsidR="001F06C5">
        <w:t xml:space="preserve">.  </w:t>
      </w:r>
      <w:r w:rsidRPr="001F06C5">
        <w:t>Each requirement of the portfolio has a different point value identified in the Point System. 260 points total</w:t>
      </w:r>
    </w:p>
    <w:p w14:paraId="2EF34C7A" w14:textId="77777777" w:rsidR="008246F9" w:rsidRPr="001F06C5" w:rsidRDefault="008246F9" w:rsidP="008246F9"/>
    <w:p w14:paraId="46C9AD9A" w14:textId="77777777" w:rsidR="008246F9" w:rsidRPr="001F06C5" w:rsidRDefault="008246F9" w:rsidP="008246F9">
      <w:pPr>
        <w:pStyle w:val="NormalWeb"/>
        <w:spacing w:before="0" w:beforeAutospacing="0" w:after="0" w:afterAutospacing="0"/>
      </w:pPr>
      <w:r w:rsidRPr="001F06C5">
        <w:t>***For all assignments—you must write in complete sentences and use correct grammar and spelling</w:t>
      </w:r>
      <w:r w:rsidR="001F06C5">
        <w:t xml:space="preserve">.  </w:t>
      </w:r>
      <w:r w:rsidRPr="001F06C5">
        <w:t>This work represents you as a professional</w:t>
      </w:r>
      <w:r w:rsidR="001F06C5">
        <w:t xml:space="preserve">.  </w:t>
      </w:r>
      <w:r w:rsidRPr="001F06C5">
        <w:t>Your scores will suffer for poorly written work***</w:t>
      </w:r>
    </w:p>
    <w:p w14:paraId="4215B926" w14:textId="77777777" w:rsidR="008246F9" w:rsidRPr="001F06C5" w:rsidRDefault="008246F9" w:rsidP="00036091">
      <w:pPr>
        <w:pStyle w:val="NormalWeb"/>
        <w:spacing w:before="0" w:beforeAutospacing="0" w:after="0" w:afterAutospacing="0"/>
      </w:pPr>
    </w:p>
    <w:p w14:paraId="566CB63A" w14:textId="77777777" w:rsidR="008246F9" w:rsidRPr="00D370AA" w:rsidRDefault="008246F9" w:rsidP="008246F9">
      <w:pPr>
        <w:rPr>
          <w:u w:val="single"/>
        </w:rPr>
      </w:pPr>
      <w:r w:rsidRPr="001F06C5">
        <w:br w:type="page"/>
      </w:r>
      <w:r w:rsidRPr="00D370AA">
        <w:rPr>
          <w:b/>
          <w:u w:val="single"/>
        </w:rPr>
        <w:lastRenderedPageBreak/>
        <w:t>G</w:t>
      </w:r>
      <w:r w:rsidR="00D370AA" w:rsidRPr="00D370AA">
        <w:rPr>
          <w:b/>
          <w:u w:val="single"/>
        </w:rPr>
        <w:t>RADING SCALE:</w:t>
      </w:r>
    </w:p>
    <w:tbl>
      <w:tblPr>
        <w:tblStyle w:val="TableGrid"/>
        <w:tblW w:w="0" w:type="auto"/>
        <w:tblLook w:val="00A0" w:firstRow="1" w:lastRow="0" w:firstColumn="1" w:lastColumn="0" w:noHBand="0" w:noVBand="0"/>
      </w:tblPr>
      <w:tblGrid>
        <w:gridCol w:w="1188"/>
        <w:gridCol w:w="2520"/>
        <w:gridCol w:w="1800"/>
      </w:tblGrid>
      <w:tr w:rsidR="008246F9" w:rsidRPr="001F06C5" w14:paraId="366B081E" w14:textId="77777777">
        <w:tc>
          <w:tcPr>
            <w:tcW w:w="1188" w:type="dxa"/>
          </w:tcPr>
          <w:p w14:paraId="2397BD97" w14:textId="77777777" w:rsidR="008246F9" w:rsidRPr="001F06C5" w:rsidRDefault="008246F9" w:rsidP="006D5C2E">
            <w:pPr>
              <w:pStyle w:val="NormalWeb"/>
              <w:spacing w:before="0" w:beforeAutospacing="0" w:after="0" w:afterAutospacing="0"/>
              <w:jc w:val="center"/>
            </w:pPr>
            <w:r w:rsidRPr="001F06C5">
              <w:t>Grade</w:t>
            </w:r>
          </w:p>
        </w:tc>
        <w:tc>
          <w:tcPr>
            <w:tcW w:w="2520" w:type="dxa"/>
          </w:tcPr>
          <w:p w14:paraId="0F5120A0" w14:textId="77777777" w:rsidR="008246F9" w:rsidRPr="001F06C5" w:rsidRDefault="008246F9" w:rsidP="006D5C2E">
            <w:pPr>
              <w:pStyle w:val="NormalWeb"/>
              <w:spacing w:before="0" w:beforeAutospacing="0" w:after="0" w:afterAutospacing="0"/>
              <w:jc w:val="center"/>
            </w:pPr>
            <w:r w:rsidRPr="001F06C5">
              <w:t>Percentage (%)</w:t>
            </w:r>
          </w:p>
        </w:tc>
        <w:tc>
          <w:tcPr>
            <w:tcW w:w="1800" w:type="dxa"/>
          </w:tcPr>
          <w:p w14:paraId="365D5AA4" w14:textId="77777777" w:rsidR="008246F9" w:rsidRPr="001F06C5" w:rsidRDefault="008246F9" w:rsidP="006D5C2E">
            <w:pPr>
              <w:pStyle w:val="NormalWeb"/>
              <w:spacing w:before="0" w:beforeAutospacing="0" w:after="0" w:afterAutospacing="0"/>
              <w:jc w:val="center"/>
            </w:pPr>
            <w:r w:rsidRPr="001F06C5">
              <w:t>Point Total</w:t>
            </w:r>
          </w:p>
        </w:tc>
      </w:tr>
      <w:tr w:rsidR="008246F9" w:rsidRPr="001F06C5" w14:paraId="44E75E4C" w14:textId="77777777">
        <w:tc>
          <w:tcPr>
            <w:tcW w:w="1188" w:type="dxa"/>
          </w:tcPr>
          <w:p w14:paraId="432325C3" w14:textId="77777777" w:rsidR="008246F9" w:rsidRPr="001F06C5" w:rsidRDefault="008246F9" w:rsidP="006D5C2E">
            <w:pPr>
              <w:pStyle w:val="NormalWeb"/>
              <w:spacing w:before="0" w:beforeAutospacing="0" w:after="0" w:afterAutospacing="0"/>
              <w:jc w:val="center"/>
            </w:pPr>
            <w:r w:rsidRPr="001F06C5">
              <w:t>A</w:t>
            </w:r>
          </w:p>
        </w:tc>
        <w:tc>
          <w:tcPr>
            <w:tcW w:w="2520" w:type="dxa"/>
          </w:tcPr>
          <w:p w14:paraId="366C92E4" w14:textId="77777777" w:rsidR="008246F9" w:rsidRPr="001F06C5" w:rsidRDefault="008246F9" w:rsidP="006D5C2E">
            <w:pPr>
              <w:pStyle w:val="NormalWeb"/>
              <w:spacing w:before="0" w:beforeAutospacing="0" w:after="0" w:afterAutospacing="0"/>
              <w:jc w:val="center"/>
            </w:pPr>
            <w:r w:rsidRPr="001F06C5">
              <w:t>90 – 100</w:t>
            </w:r>
          </w:p>
        </w:tc>
        <w:tc>
          <w:tcPr>
            <w:tcW w:w="1800" w:type="dxa"/>
          </w:tcPr>
          <w:p w14:paraId="7E4C01A0" w14:textId="77777777" w:rsidR="008246F9" w:rsidRPr="001F06C5" w:rsidRDefault="008246F9" w:rsidP="006D5C2E">
            <w:pPr>
              <w:pStyle w:val="NormalWeb"/>
              <w:spacing w:before="0" w:beforeAutospacing="0" w:after="0" w:afterAutospacing="0"/>
              <w:jc w:val="center"/>
            </w:pPr>
            <w:r w:rsidRPr="001F06C5">
              <w:t>756 – 840</w:t>
            </w:r>
          </w:p>
        </w:tc>
      </w:tr>
      <w:tr w:rsidR="008246F9" w:rsidRPr="001F06C5" w14:paraId="52496355" w14:textId="77777777">
        <w:tc>
          <w:tcPr>
            <w:tcW w:w="1188" w:type="dxa"/>
          </w:tcPr>
          <w:p w14:paraId="7B195728" w14:textId="77777777" w:rsidR="008246F9" w:rsidRPr="001F06C5" w:rsidRDefault="008246F9" w:rsidP="006D5C2E">
            <w:pPr>
              <w:pStyle w:val="NormalWeb"/>
              <w:spacing w:before="0" w:beforeAutospacing="0" w:after="0" w:afterAutospacing="0"/>
              <w:jc w:val="center"/>
            </w:pPr>
            <w:r w:rsidRPr="001F06C5">
              <w:t>B+</w:t>
            </w:r>
          </w:p>
        </w:tc>
        <w:tc>
          <w:tcPr>
            <w:tcW w:w="2520" w:type="dxa"/>
          </w:tcPr>
          <w:p w14:paraId="163199A9" w14:textId="77777777" w:rsidR="008246F9" w:rsidRPr="001F06C5" w:rsidRDefault="008246F9" w:rsidP="006D5C2E">
            <w:pPr>
              <w:pStyle w:val="NormalWeb"/>
              <w:spacing w:before="0" w:beforeAutospacing="0" w:after="0" w:afterAutospacing="0"/>
              <w:jc w:val="center"/>
            </w:pPr>
            <w:r w:rsidRPr="001F06C5">
              <w:t>87 – 89.9</w:t>
            </w:r>
          </w:p>
        </w:tc>
        <w:tc>
          <w:tcPr>
            <w:tcW w:w="1800" w:type="dxa"/>
          </w:tcPr>
          <w:p w14:paraId="07E0B340" w14:textId="77777777" w:rsidR="008246F9" w:rsidRPr="001F06C5" w:rsidRDefault="008246F9" w:rsidP="006D5C2E">
            <w:pPr>
              <w:pStyle w:val="NormalWeb"/>
              <w:spacing w:before="0" w:beforeAutospacing="0" w:after="0" w:afterAutospacing="0"/>
              <w:jc w:val="center"/>
            </w:pPr>
            <w:r w:rsidRPr="001F06C5">
              <w:t>731 – 755.9</w:t>
            </w:r>
          </w:p>
        </w:tc>
      </w:tr>
      <w:tr w:rsidR="008246F9" w:rsidRPr="001F06C5" w14:paraId="67F79143" w14:textId="77777777">
        <w:tc>
          <w:tcPr>
            <w:tcW w:w="1188" w:type="dxa"/>
          </w:tcPr>
          <w:p w14:paraId="64749FD9" w14:textId="77777777" w:rsidR="008246F9" w:rsidRPr="001F06C5" w:rsidRDefault="008246F9" w:rsidP="006D5C2E">
            <w:pPr>
              <w:pStyle w:val="NormalWeb"/>
              <w:spacing w:before="0" w:beforeAutospacing="0" w:after="0" w:afterAutospacing="0"/>
              <w:jc w:val="center"/>
            </w:pPr>
            <w:r w:rsidRPr="001F06C5">
              <w:t>B</w:t>
            </w:r>
          </w:p>
        </w:tc>
        <w:tc>
          <w:tcPr>
            <w:tcW w:w="2520" w:type="dxa"/>
          </w:tcPr>
          <w:p w14:paraId="69253E37" w14:textId="77777777" w:rsidR="008246F9" w:rsidRPr="001F06C5" w:rsidRDefault="008246F9" w:rsidP="006D5C2E">
            <w:pPr>
              <w:pStyle w:val="NormalWeb"/>
              <w:spacing w:before="0" w:beforeAutospacing="0" w:after="0" w:afterAutospacing="0"/>
              <w:jc w:val="center"/>
            </w:pPr>
            <w:r w:rsidRPr="001F06C5">
              <w:t>80 – 86.9</w:t>
            </w:r>
          </w:p>
        </w:tc>
        <w:tc>
          <w:tcPr>
            <w:tcW w:w="1800" w:type="dxa"/>
          </w:tcPr>
          <w:p w14:paraId="54D0C3E2" w14:textId="77777777" w:rsidR="008246F9" w:rsidRPr="001F06C5" w:rsidRDefault="008246F9" w:rsidP="006D5C2E">
            <w:pPr>
              <w:pStyle w:val="NormalWeb"/>
              <w:spacing w:before="0" w:beforeAutospacing="0" w:after="0" w:afterAutospacing="0"/>
              <w:jc w:val="center"/>
            </w:pPr>
            <w:r w:rsidRPr="001F06C5">
              <w:t>672 – 730.9</w:t>
            </w:r>
          </w:p>
        </w:tc>
      </w:tr>
      <w:tr w:rsidR="008246F9" w:rsidRPr="001F06C5" w14:paraId="580D0CF7" w14:textId="77777777">
        <w:tc>
          <w:tcPr>
            <w:tcW w:w="1188" w:type="dxa"/>
          </w:tcPr>
          <w:p w14:paraId="1F8CA137" w14:textId="77777777" w:rsidR="008246F9" w:rsidRPr="001F06C5" w:rsidRDefault="008246F9" w:rsidP="006D5C2E">
            <w:pPr>
              <w:pStyle w:val="NormalWeb"/>
              <w:spacing w:before="0" w:beforeAutospacing="0" w:after="0" w:afterAutospacing="0"/>
              <w:jc w:val="center"/>
            </w:pPr>
            <w:r w:rsidRPr="001F06C5">
              <w:t>C+</w:t>
            </w:r>
          </w:p>
        </w:tc>
        <w:tc>
          <w:tcPr>
            <w:tcW w:w="2520" w:type="dxa"/>
          </w:tcPr>
          <w:p w14:paraId="711187B4" w14:textId="77777777" w:rsidR="008246F9" w:rsidRPr="001F06C5" w:rsidRDefault="008246F9" w:rsidP="006D5C2E">
            <w:pPr>
              <w:pStyle w:val="NormalWeb"/>
              <w:spacing w:before="0" w:beforeAutospacing="0" w:after="0" w:afterAutospacing="0"/>
              <w:jc w:val="center"/>
            </w:pPr>
            <w:r w:rsidRPr="001F06C5">
              <w:t>77 – 79.9</w:t>
            </w:r>
          </w:p>
        </w:tc>
        <w:tc>
          <w:tcPr>
            <w:tcW w:w="1800" w:type="dxa"/>
          </w:tcPr>
          <w:p w14:paraId="48900498" w14:textId="77777777" w:rsidR="008246F9" w:rsidRPr="001F06C5" w:rsidRDefault="008246F9" w:rsidP="006D5C2E">
            <w:pPr>
              <w:pStyle w:val="NormalWeb"/>
              <w:spacing w:before="0" w:beforeAutospacing="0" w:after="0" w:afterAutospacing="0"/>
              <w:jc w:val="center"/>
            </w:pPr>
            <w:r w:rsidRPr="001F06C5">
              <w:t>647 – 671.9</w:t>
            </w:r>
          </w:p>
        </w:tc>
      </w:tr>
      <w:tr w:rsidR="008246F9" w:rsidRPr="001F06C5" w14:paraId="0C00AD19" w14:textId="77777777">
        <w:tc>
          <w:tcPr>
            <w:tcW w:w="1188" w:type="dxa"/>
          </w:tcPr>
          <w:p w14:paraId="07B74018" w14:textId="77777777" w:rsidR="008246F9" w:rsidRPr="001F06C5" w:rsidRDefault="008246F9" w:rsidP="006D5C2E">
            <w:pPr>
              <w:pStyle w:val="NormalWeb"/>
              <w:spacing w:before="0" w:beforeAutospacing="0" w:after="0" w:afterAutospacing="0"/>
              <w:jc w:val="center"/>
            </w:pPr>
            <w:r w:rsidRPr="001F06C5">
              <w:t>C</w:t>
            </w:r>
          </w:p>
        </w:tc>
        <w:tc>
          <w:tcPr>
            <w:tcW w:w="2520" w:type="dxa"/>
          </w:tcPr>
          <w:p w14:paraId="1C227C76" w14:textId="77777777" w:rsidR="008246F9" w:rsidRPr="001F06C5" w:rsidRDefault="008246F9" w:rsidP="006D5C2E">
            <w:pPr>
              <w:pStyle w:val="NormalWeb"/>
              <w:spacing w:before="0" w:beforeAutospacing="0" w:after="0" w:afterAutospacing="0"/>
              <w:jc w:val="center"/>
            </w:pPr>
            <w:r w:rsidRPr="001F06C5">
              <w:t>70 – 76.9</w:t>
            </w:r>
          </w:p>
        </w:tc>
        <w:tc>
          <w:tcPr>
            <w:tcW w:w="1800" w:type="dxa"/>
          </w:tcPr>
          <w:p w14:paraId="720D86FE" w14:textId="77777777" w:rsidR="008246F9" w:rsidRPr="001F06C5" w:rsidRDefault="008246F9" w:rsidP="006D5C2E">
            <w:pPr>
              <w:pStyle w:val="NormalWeb"/>
              <w:spacing w:before="0" w:beforeAutospacing="0" w:after="0" w:afterAutospacing="0"/>
              <w:jc w:val="center"/>
            </w:pPr>
            <w:r w:rsidRPr="001F06C5">
              <w:t>588 – 646.9</w:t>
            </w:r>
          </w:p>
        </w:tc>
      </w:tr>
      <w:tr w:rsidR="008246F9" w:rsidRPr="001F06C5" w14:paraId="375C08E5" w14:textId="77777777">
        <w:tc>
          <w:tcPr>
            <w:tcW w:w="1188" w:type="dxa"/>
          </w:tcPr>
          <w:p w14:paraId="10FD3E13" w14:textId="77777777" w:rsidR="008246F9" w:rsidRPr="001F06C5" w:rsidRDefault="008246F9" w:rsidP="006D5C2E">
            <w:pPr>
              <w:pStyle w:val="NormalWeb"/>
              <w:spacing w:before="0" w:beforeAutospacing="0" w:after="0" w:afterAutospacing="0"/>
              <w:jc w:val="center"/>
            </w:pPr>
            <w:r w:rsidRPr="001F06C5">
              <w:t>D+</w:t>
            </w:r>
          </w:p>
        </w:tc>
        <w:tc>
          <w:tcPr>
            <w:tcW w:w="2520" w:type="dxa"/>
          </w:tcPr>
          <w:p w14:paraId="5E4315E6" w14:textId="77777777" w:rsidR="008246F9" w:rsidRPr="001F06C5" w:rsidRDefault="008246F9" w:rsidP="006D5C2E">
            <w:pPr>
              <w:pStyle w:val="NormalWeb"/>
              <w:spacing w:before="0" w:beforeAutospacing="0" w:after="0" w:afterAutospacing="0"/>
              <w:jc w:val="center"/>
            </w:pPr>
            <w:r w:rsidRPr="001F06C5">
              <w:t>67 – 69.9</w:t>
            </w:r>
          </w:p>
        </w:tc>
        <w:tc>
          <w:tcPr>
            <w:tcW w:w="1800" w:type="dxa"/>
          </w:tcPr>
          <w:p w14:paraId="4EABFED5" w14:textId="77777777" w:rsidR="008246F9" w:rsidRPr="001F06C5" w:rsidRDefault="008246F9" w:rsidP="006D5C2E">
            <w:pPr>
              <w:pStyle w:val="NormalWeb"/>
              <w:spacing w:before="0" w:beforeAutospacing="0" w:after="0" w:afterAutospacing="0"/>
              <w:jc w:val="center"/>
            </w:pPr>
            <w:r w:rsidRPr="001F06C5">
              <w:t>563 – 587.9</w:t>
            </w:r>
          </w:p>
        </w:tc>
      </w:tr>
      <w:tr w:rsidR="008246F9" w:rsidRPr="001F06C5" w14:paraId="5082EAFA" w14:textId="77777777">
        <w:tc>
          <w:tcPr>
            <w:tcW w:w="1188" w:type="dxa"/>
          </w:tcPr>
          <w:p w14:paraId="60CE1906" w14:textId="77777777" w:rsidR="008246F9" w:rsidRPr="001F06C5" w:rsidRDefault="008246F9" w:rsidP="006D5C2E">
            <w:pPr>
              <w:pStyle w:val="NormalWeb"/>
              <w:spacing w:before="0" w:beforeAutospacing="0" w:after="0" w:afterAutospacing="0"/>
              <w:jc w:val="center"/>
            </w:pPr>
            <w:r w:rsidRPr="001F06C5">
              <w:t>D</w:t>
            </w:r>
          </w:p>
        </w:tc>
        <w:tc>
          <w:tcPr>
            <w:tcW w:w="2520" w:type="dxa"/>
          </w:tcPr>
          <w:p w14:paraId="5DA2E13B" w14:textId="77777777" w:rsidR="008246F9" w:rsidRPr="001F06C5" w:rsidRDefault="008246F9" w:rsidP="006D5C2E">
            <w:pPr>
              <w:pStyle w:val="NormalWeb"/>
              <w:spacing w:before="0" w:beforeAutospacing="0" w:after="0" w:afterAutospacing="0"/>
              <w:jc w:val="center"/>
            </w:pPr>
            <w:r w:rsidRPr="001F06C5">
              <w:t>60 – 66.9</w:t>
            </w:r>
          </w:p>
        </w:tc>
        <w:tc>
          <w:tcPr>
            <w:tcW w:w="1800" w:type="dxa"/>
          </w:tcPr>
          <w:p w14:paraId="4CA77D68" w14:textId="77777777" w:rsidR="008246F9" w:rsidRPr="001F06C5" w:rsidRDefault="008246F9" w:rsidP="006D5C2E">
            <w:pPr>
              <w:pStyle w:val="NormalWeb"/>
              <w:spacing w:before="0" w:beforeAutospacing="0" w:after="0" w:afterAutospacing="0"/>
              <w:jc w:val="center"/>
            </w:pPr>
            <w:r w:rsidRPr="001F06C5">
              <w:t>504 – 562.9</w:t>
            </w:r>
          </w:p>
        </w:tc>
      </w:tr>
      <w:tr w:rsidR="008246F9" w:rsidRPr="001F06C5" w14:paraId="239D3EEA" w14:textId="77777777">
        <w:tc>
          <w:tcPr>
            <w:tcW w:w="1188" w:type="dxa"/>
          </w:tcPr>
          <w:p w14:paraId="497D5DC0" w14:textId="77777777" w:rsidR="008246F9" w:rsidRPr="001F06C5" w:rsidRDefault="008246F9" w:rsidP="006D5C2E">
            <w:pPr>
              <w:pStyle w:val="NormalWeb"/>
              <w:spacing w:before="0" w:beforeAutospacing="0" w:after="0" w:afterAutospacing="0"/>
              <w:jc w:val="center"/>
            </w:pPr>
            <w:r w:rsidRPr="001F06C5">
              <w:t>F</w:t>
            </w:r>
          </w:p>
        </w:tc>
        <w:tc>
          <w:tcPr>
            <w:tcW w:w="2520" w:type="dxa"/>
          </w:tcPr>
          <w:p w14:paraId="69825BED" w14:textId="77777777" w:rsidR="008246F9" w:rsidRPr="001F06C5" w:rsidRDefault="008246F9" w:rsidP="006D5C2E">
            <w:pPr>
              <w:pStyle w:val="NormalWeb"/>
              <w:spacing w:before="0" w:beforeAutospacing="0" w:after="0" w:afterAutospacing="0"/>
              <w:jc w:val="center"/>
            </w:pPr>
            <w:r w:rsidRPr="001F06C5">
              <w:t>≤ 59.9</w:t>
            </w:r>
          </w:p>
        </w:tc>
        <w:tc>
          <w:tcPr>
            <w:tcW w:w="1800" w:type="dxa"/>
          </w:tcPr>
          <w:p w14:paraId="490D7062" w14:textId="77777777" w:rsidR="008246F9" w:rsidRPr="001F06C5" w:rsidRDefault="008246F9" w:rsidP="006D5C2E">
            <w:pPr>
              <w:pStyle w:val="NormalWeb"/>
              <w:spacing w:before="0" w:beforeAutospacing="0" w:after="0" w:afterAutospacing="0"/>
              <w:jc w:val="center"/>
            </w:pPr>
            <w:r w:rsidRPr="001F06C5">
              <w:t>0 – 503.9</w:t>
            </w:r>
          </w:p>
        </w:tc>
      </w:tr>
    </w:tbl>
    <w:p w14:paraId="62834C48" w14:textId="77777777" w:rsidR="008246F9" w:rsidRPr="001F06C5" w:rsidRDefault="008246F9" w:rsidP="008246F9">
      <w:pPr>
        <w:rPr>
          <w:b/>
          <w:u w:val="single"/>
        </w:rPr>
      </w:pPr>
    </w:p>
    <w:p w14:paraId="6212459D" w14:textId="77777777" w:rsidR="008246F9" w:rsidRPr="001F06C5" w:rsidRDefault="008246F9" w:rsidP="008246F9">
      <w:pPr>
        <w:rPr>
          <w:color w:val="FF0000"/>
        </w:rPr>
      </w:pPr>
      <w:r w:rsidRPr="001F06C5">
        <w:t>Grading is based on the following</w:t>
      </w:r>
      <w:r w:rsidR="001F06C5" w:rsidRPr="001F06C5">
        <w:t>:</w:t>
      </w:r>
      <w:r w:rsidRPr="001F06C5">
        <w:t xml:space="preserve"> </w:t>
      </w:r>
    </w:p>
    <w:tbl>
      <w:tblPr>
        <w:tblStyle w:val="TableGrid"/>
        <w:tblW w:w="0" w:type="auto"/>
        <w:tblLook w:val="00A0" w:firstRow="1" w:lastRow="0" w:firstColumn="1" w:lastColumn="0" w:noHBand="0" w:noVBand="0"/>
      </w:tblPr>
      <w:tblGrid>
        <w:gridCol w:w="3978"/>
        <w:gridCol w:w="1530"/>
      </w:tblGrid>
      <w:tr w:rsidR="001F06C5" w:rsidRPr="001F06C5" w14:paraId="2D1032CA" w14:textId="77777777">
        <w:tc>
          <w:tcPr>
            <w:tcW w:w="3978" w:type="dxa"/>
          </w:tcPr>
          <w:p w14:paraId="7205819B" w14:textId="77777777" w:rsidR="001F06C5" w:rsidRPr="001F06C5" w:rsidRDefault="001F06C5" w:rsidP="006D5C2E">
            <w:pPr>
              <w:pStyle w:val="NormalWeb"/>
              <w:spacing w:before="0" w:beforeAutospacing="0" w:after="0" w:afterAutospacing="0"/>
              <w:jc w:val="center"/>
            </w:pPr>
            <w:r w:rsidRPr="001F06C5">
              <w:t>Syllabus Quiz</w:t>
            </w:r>
          </w:p>
        </w:tc>
        <w:tc>
          <w:tcPr>
            <w:tcW w:w="1530" w:type="dxa"/>
          </w:tcPr>
          <w:p w14:paraId="584A14E3" w14:textId="77777777" w:rsidR="001F06C5" w:rsidRPr="001F06C5" w:rsidRDefault="001F06C5" w:rsidP="006D5C2E">
            <w:pPr>
              <w:pStyle w:val="NormalWeb"/>
              <w:spacing w:before="0" w:beforeAutospacing="0" w:after="0" w:afterAutospacing="0"/>
              <w:jc w:val="center"/>
            </w:pPr>
            <w:r w:rsidRPr="001F06C5">
              <w:t>5 points</w:t>
            </w:r>
          </w:p>
        </w:tc>
      </w:tr>
      <w:tr w:rsidR="001F06C5" w:rsidRPr="001F06C5" w14:paraId="1629C3BC" w14:textId="77777777">
        <w:tc>
          <w:tcPr>
            <w:tcW w:w="3978" w:type="dxa"/>
          </w:tcPr>
          <w:p w14:paraId="61793F8E" w14:textId="77777777" w:rsidR="001F06C5" w:rsidRPr="001F06C5" w:rsidRDefault="001F06C5" w:rsidP="006D5C2E">
            <w:pPr>
              <w:pStyle w:val="NormalWeb"/>
              <w:spacing w:before="0" w:beforeAutospacing="0" w:after="0" w:afterAutospacing="0"/>
              <w:jc w:val="center"/>
            </w:pPr>
            <w:r w:rsidRPr="001F06C5">
              <w:t>Introduction</w:t>
            </w:r>
          </w:p>
        </w:tc>
        <w:tc>
          <w:tcPr>
            <w:tcW w:w="1530" w:type="dxa"/>
          </w:tcPr>
          <w:p w14:paraId="03881211" w14:textId="77777777" w:rsidR="001F06C5" w:rsidRPr="001F06C5" w:rsidRDefault="001F06C5" w:rsidP="006D5C2E">
            <w:pPr>
              <w:pStyle w:val="NormalWeb"/>
              <w:spacing w:before="0" w:beforeAutospacing="0" w:after="0" w:afterAutospacing="0"/>
              <w:jc w:val="center"/>
            </w:pPr>
            <w:r w:rsidRPr="001F06C5">
              <w:t>5 points</w:t>
            </w:r>
          </w:p>
        </w:tc>
      </w:tr>
      <w:tr w:rsidR="001F06C5" w:rsidRPr="001F06C5" w14:paraId="6EA0E3D7" w14:textId="77777777">
        <w:tc>
          <w:tcPr>
            <w:tcW w:w="3978" w:type="dxa"/>
          </w:tcPr>
          <w:p w14:paraId="5B46C78E" w14:textId="77777777" w:rsidR="001F06C5" w:rsidRPr="001F06C5" w:rsidRDefault="001F06C5" w:rsidP="006D5C2E">
            <w:pPr>
              <w:pStyle w:val="NormalWeb"/>
              <w:spacing w:before="0" w:beforeAutospacing="0" w:after="0" w:afterAutospacing="0"/>
              <w:jc w:val="center"/>
            </w:pPr>
            <w:r w:rsidRPr="001F06C5">
              <w:t>DCF Required Information</w:t>
            </w:r>
          </w:p>
        </w:tc>
        <w:tc>
          <w:tcPr>
            <w:tcW w:w="1530" w:type="dxa"/>
          </w:tcPr>
          <w:p w14:paraId="45627EA2" w14:textId="77777777" w:rsidR="001F06C5" w:rsidRPr="001F06C5" w:rsidRDefault="001F06C5" w:rsidP="006D5C2E">
            <w:pPr>
              <w:pStyle w:val="NormalWeb"/>
              <w:spacing w:before="0" w:beforeAutospacing="0" w:after="0" w:afterAutospacing="0"/>
              <w:jc w:val="center"/>
            </w:pPr>
            <w:r w:rsidRPr="001F06C5">
              <w:t>5 points</w:t>
            </w:r>
          </w:p>
        </w:tc>
      </w:tr>
      <w:tr w:rsidR="001F06C5" w:rsidRPr="001F06C5" w14:paraId="261B1D5B" w14:textId="77777777">
        <w:tc>
          <w:tcPr>
            <w:tcW w:w="3978" w:type="dxa"/>
          </w:tcPr>
          <w:p w14:paraId="2D51AAE3" w14:textId="77777777" w:rsidR="001F06C5" w:rsidRPr="001F06C5" w:rsidRDefault="001F06C5" w:rsidP="006D5C2E">
            <w:pPr>
              <w:pStyle w:val="NormalWeb"/>
              <w:spacing w:before="0" w:beforeAutospacing="0" w:after="0" w:afterAutospacing="0"/>
              <w:jc w:val="center"/>
            </w:pPr>
            <w:r w:rsidRPr="001F06C5">
              <w:t>Portfolio Discussion Topics</w:t>
            </w:r>
          </w:p>
        </w:tc>
        <w:tc>
          <w:tcPr>
            <w:tcW w:w="1530" w:type="dxa"/>
          </w:tcPr>
          <w:p w14:paraId="3115A301" w14:textId="77777777" w:rsidR="001F06C5" w:rsidRPr="001F06C5" w:rsidRDefault="001F06C5" w:rsidP="006D5C2E">
            <w:pPr>
              <w:pStyle w:val="NormalWeb"/>
              <w:spacing w:before="0" w:beforeAutospacing="0" w:after="0" w:afterAutospacing="0"/>
              <w:jc w:val="center"/>
            </w:pPr>
            <w:r w:rsidRPr="001F06C5">
              <w:t xml:space="preserve">40 points </w:t>
            </w:r>
          </w:p>
        </w:tc>
      </w:tr>
      <w:tr w:rsidR="001F06C5" w:rsidRPr="001F06C5" w14:paraId="55D9D9A9" w14:textId="77777777">
        <w:tc>
          <w:tcPr>
            <w:tcW w:w="3978" w:type="dxa"/>
          </w:tcPr>
          <w:p w14:paraId="7941E42D" w14:textId="77777777" w:rsidR="001F06C5" w:rsidRPr="001F06C5" w:rsidRDefault="001F06C5" w:rsidP="006D5C2E">
            <w:pPr>
              <w:pStyle w:val="NormalWeb"/>
              <w:spacing w:before="0" w:beforeAutospacing="0" w:after="0" w:afterAutospacing="0"/>
              <w:jc w:val="center"/>
            </w:pPr>
            <w:r w:rsidRPr="001F06C5">
              <w:t>Discussion Boards</w:t>
            </w:r>
          </w:p>
        </w:tc>
        <w:tc>
          <w:tcPr>
            <w:tcW w:w="1530" w:type="dxa"/>
          </w:tcPr>
          <w:p w14:paraId="6FDB946C" w14:textId="77777777" w:rsidR="001F06C5" w:rsidRPr="001F06C5" w:rsidRDefault="001F06C5" w:rsidP="006D5C2E">
            <w:pPr>
              <w:pStyle w:val="NormalWeb"/>
              <w:spacing w:before="0" w:beforeAutospacing="0" w:after="0" w:afterAutospacing="0"/>
              <w:jc w:val="center"/>
            </w:pPr>
            <w:r w:rsidRPr="001F06C5">
              <w:t>160 points</w:t>
            </w:r>
          </w:p>
        </w:tc>
      </w:tr>
      <w:tr w:rsidR="001F06C5" w:rsidRPr="001F06C5" w14:paraId="2EA920EE" w14:textId="77777777">
        <w:tc>
          <w:tcPr>
            <w:tcW w:w="3978" w:type="dxa"/>
          </w:tcPr>
          <w:p w14:paraId="21800DED" w14:textId="77777777" w:rsidR="001F06C5" w:rsidRPr="001F06C5" w:rsidRDefault="001F06C5" w:rsidP="006D5C2E">
            <w:pPr>
              <w:pStyle w:val="NormalWeb"/>
              <w:spacing w:before="0" w:beforeAutospacing="0" w:after="0" w:afterAutospacing="0"/>
              <w:jc w:val="center"/>
            </w:pPr>
            <w:r w:rsidRPr="001F06C5">
              <w:t>Center Director Interview</w:t>
            </w:r>
          </w:p>
        </w:tc>
        <w:tc>
          <w:tcPr>
            <w:tcW w:w="1530" w:type="dxa"/>
          </w:tcPr>
          <w:p w14:paraId="48A2F54B" w14:textId="77777777" w:rsidR="001F06C5" w:rsidRPr="001F06C5" w:rsidRDefault="001F06C5" w:rsidP="006D5C2E">
            <w:pPr>
              <w:pStyle w:val="NormalWeb"/>
              <w:spacing w:before="0" w:beforeAutospacing="0" w:after="0" w:afterAutospacing="0"/>
              <w:jc w:val="center"/>
            </w:pPr>
            <w:r w:rsidRPr="001F06C5">
              <w:t>20 points</w:t>
            </w:r>
          </w:p>
        </w:tc>
      </w:tr>
      <w:tr w:rsidR="001F06C5" w:rsidRPr="001F06C5" w14:paraId="419ADBF5" w14:textId="77777777">
        <w:tc>
          <w:tcPr>
            <w:tcW w:w="3978" w:type="dxa"/>
          </w:tcPr>
          <w:p w14:paraId="29610668" w14:textId="77777777" w:rsidR="001F06C5" w:rsidRPr="001F06C5" w:rsidRDefault="001F06C5" w:rsidP="00094DAE">
            <w:pPr>
              <w:pStyle w:val="NormalWeb"/>
              <w:spacing w:before="0" w:beforeAutospacing="0" w:after="0" w:afterAutospacing="0"/>
              <w:jc w:val="center"/>
            </w:pPr>
            <w:r w:rsidRPr="001F06C5">
              <w:t>Parent Questionnaire Summary</w:t>
            </w:r>
          </w:p>
        </w:tc>
        <w:tc>
          <w:tcPr>
            <w:tcW w:w="1530" w:type="dxa"/>
          </w:tcPr>
          <w:p w14:paraId="0A3F8340" w14:textId="77777777" w:rsidR="001F06C5" w:rsidRPr="001F06C5" w:rsidRDefault="001F06C5" w:rsidP="006D5C2E">
            <w:pPr>
              <w:pStyle w:val="NormalWeb"/>
              <w:spacing w:before="0" w:beforeAutospacing="0" w:after="0" w:afterAutospacing="0"/>
              <w:jc w:val="center"/>
            </w:pPr>
            <w:r w:rsidRPr="001F06C5">
              <w:t>20 points</w:t>
            </w:r>
          </w:p>
        </w:tc>
      </w:tr>
      <w:tr w:rsidR="001F06C5" w:rsidRPr="001F06C5" w14:paraId="64E6D49E" w14:textId="77777777">
        <w:tc>
          <w:tcPr>
            <w:tcW w:w="3978" w:type="dxa"/>
          </w:tcPr>
          <w:p w14:paraId="6CF51833" w14:textId="77777777" w:rsidR="001F06C5" w:rsidRPr="001F06C5" w:rsidRDefault="001F06C5" w:rsidP="006D5C2E">
            <w:pPr>
              <w:pStyle w:val="NormalWeb"/>
              <w:spacing w:before="0" w:beforeAutospacing="0" w:after="0" w:afterAutospacing="0"/>
              <w:jc w:val="center"/>
            </w:pPr>
            <w:r w:rsidRPr="001F06C5">
              <w:t xml:space="preserve">4 Tests </w:t>
            </w:r>
          </w:p>
        </w:tc>
        <w:tc>
          <w:tcPr>
            <w:tcW w:w="1530" w:type="dxa"/>
          </w:tcPr>
          <w:p w14:paraId="11AE4056" w14:textId="77777777" w:rsidR="001F06C5" w:rsidRPr="001F06C5" w:rsidRDefault="001F06C5" w:rsidP="006D5C2E">
            <w:pPr>
              <w:pStyle w:val="NormalWeb"/>
              <w:spacing w:before="0" w:beforeAutospacing="0" w:after="0" w:afterAutospacing="0"/>
              <w:jc w:val="center"/>
            </w:pPr>
            <w:r w:rsidRPr="001F06C5">
              <w:t>160 points</w:t>
            </w:r>
          </w:p>
        </w:tc>
      </w:tr>
      <w:tr w:rsidR="001F06C5" w:rsidRPr="001F06C5" w14:paraId="63BE6784" w14:textId="77777777">
        <w:tc>
          <w:tcPr>
            <w:tcW w:w="3978" w:type="dxa"/>
          </w:tcPr>
          <w:p w14:paraId="0677A624" w14:textId="77777777" w:rsidR="001F06C5" w:rsidRPr="001F06C5" w:rsidRDefault="001F06C5" w:rsidP="006D5C2E">
            <w:pPr>
              <w:pStyle w:val="NormalWeb"/>
              <w:spacing w:before="0" w:beforeAutospacing="0" w:after="0" w:afterAutospacing="0"/>
              <w:jc w:val="center"/>
            </w:pPr>
            <w:r w:rsidRPr="001F06C5">
              <w:t>Log Sheets</w:t>
            </w:r>
          </w:p>
        </w:tc>
        <w:tc>
          <w:tcPr>
            <w:tcW w:w="1530" w:type="dxa"/>
          </w:tcPr>
          <w:p w14:paraId="372D6668" w14:textId="77777777" w:rsidR="001F06C5" w:rsidRPr="001F06C5" w:rsidRDefault="001F06C5" w:rsidP="006D5C2E">
            <w:pPr>
              <w:pStyle w:val="NormalWeb"/>
              <w:spacing w:before="0" w:beforeAutospacing="0" w:after="0" w:afterAutospacing="0"/>
              <w:jc w:val="center"/>
            </w:pPr>
            <w:r w:rsidRPr="001F06C5">
              <w:t>15 points</w:t>
            </w:r>
          </w:p>
        </w:tc>
      </w:tr>
      <w:tr w:rsidR="001F06C5" w:rsidRPr="001F06C5" w14:paraId="4C267BE4" w14:textId="77777777">
        <w:tc>
          <w:tcPr>
            <w:tcW w:w="3978" w:type="dxa"/>
          </w:tcPr>
          <w:p w14:paraId="1A961496" w14:textId="77777777" w:rsidR="001F06C5" w:rsidRPr="001F06C5" w:rsidRDefault="001F06C5" w:rsidP="006D5C2E">
            <w:pPr>
              <w:pStyle w:val="NormalWeb"/>
              <w:spacing w:before="0" w:beforeAutospacing="0" w:after="0" w:afterAutospacing="0"/>
              <w:jc w:val="center"/>
            </w:pPr>
            <w:r w:rsidRPr="001F06C5">
              <w:t>Formal Classroom Observation</w:t>
            </w:r>
          </w:p>
        </w:tc>
        <w:tc>
          <w:tcPr>
            <w:tcW w:w="1530" w:type="dxa"/>
          </w:tcPr>
          <w:p w14:paraId="0AA08BF9" w14:textId="77777777" w:rsidR="001F06C5" w:rsidRPr="001F06C5" w:rsidRDefault="001F06C5" w:rsidP="006D5C2E">
            <w:pPr>
              <w:pStyle w:val="NormalWeb"/>
              <w:spacing w:before="0" w:beforeAutospacing="0" w:after="0" w:afterAutospacing="0"/>
              <w:jc w:val="center"/>
            </w:pPr>
            <w:r w:rsidRPr="001F06C5">
              <w:t>150 points</w:t>
            </w:r>
          </w:p>
        </w:tc>
      </w:tr>
      <w:tr w:rsidR="001F06C5" w:rsidRPr="001F06C5" w14:paraId="52300F48" w14:textId="77777777">
        <w:tc>
          <w:tcPr>
            <w:tcW w:w="3978" w:type="dxa"/>
          </w:tcPr>
          <w:p w14:paraId="7B6BA8A6" w14:textId="77777777" w:rsidR="001F06C5" w:rsidRPr="001F06C5" w:rsidRDefault="001F06C5" w:rsidP="006D5C2E">
            <w:pPr>
              <w:pStyle w:val="NormalWeb"/>
              <w:spacing w:before="0" w:beforeAutospacing="0" w:after="0" w:afterAutospacing="0"/>
              <w:jc w:val="center"/>
            </w:pPr>
            <w:r w:rsidRPr="001F06C5">
              <w:t>Professional Portfolio Components</w:t>
            </w:r>
          </w:p>
        </w:tc>
        <w:tc>
          <w:tcPr>
            <w:tcW w:w="1530" w:type="dxa"/>
          </w:tcPr>
          <w:p w14:paraId="6C31EBCD" w14:textId="77777777" w:rsidR="001F06C5" w:rsidRPr="001F06C5" w:rsidRDefault="001F06C5" w:rsidP="006D5C2E">
            <w:pPr>
              <w:pStyle w:val="NormalWeb"/>
              <w:spacing w:before="0" w:beforeAutospacing="0" w:after="0" w:afterAutospacing="0"/>
              <w:jc w:val="center"/>
            </w:pPr>
            <w:r w:rsidRPr="001F06C5">
              <w:t>260 points</w:t>
            </w:r>
          </w:p>
        </w:tc>
      </w:tr>
      <w:tr w:rsidR="001F06C5" w:rsidRPr="001F06C5" w14:paraId="44C3D86E" w14:textId="77777777">
        <w:tc>
          <w:tcPr>
            <w:tcW w:w="3978" w:type="dxa"/>
          </w:tcPr>
          <w:tbl>
            <w:tblPr>
              <w:tblStyle w:val="TableGrid"/>
              <w:tblW w:w="0" w:type="auto"/>
              <w:tblLook w:val="00A0" w:firstRow="1" w:lastRow="0" w:firstColumn="1" w:lastColumn="0" w:noHBand="0" w:noVBand="0"/>
            </w:tblPr>
            <w:tblGrid>
              <w:gridCol w:w="2335"/>
              <w:gridCol w:w="1232"/>
            </w:tblGrid>
            <w:tr w:rsidR="001F06C5" w:rsidRPr="001F06C5" w14:paraId="20172D2A" w14:textId="77777777">
              <w:tc>
                <w:tcPr>
                  <w:tcW w:w="2335" w:type="dxa"/>
                </w:tcPr>
                <w:p w14:paraId="18C72815" w14:textId="77777777" w:rsidR="001F06C5" w:rsidRPr="001F06C5" w:rsidRDefault="001F06C5" w:rsidP="006D5C2E">
                  <w:pPr>
                    <w:pStyle w:val="NormalWeb"/>
                    <w:spacing w:before="0" w:beforeAutospacing="0" w:after="0" w:afterAutospacing="0"/>
                    <w:jc w:val="center"/>
                  </w:pPr>
                  <w:r w:rsidRPr="001F06C5">
                    <w:t>Autobiography</w:t>
                  </w:r>
                </w:p>
              </w:tc>
              <w:tc>
                <w:tcPr>
                  <w:tcW w:w="1232" w:type="dxa"/>
                </w:tcPr>
                <w:p w14:paraId="2B5968D3" w14:textId="77777777" w:rsidR="001F06C5" w:rsidRPr="001F06C5" w:rsidRDefault="001F06C5" w:rsidP="006D5C2E">
                  <w:pPr>
                    <w:pStyle w:val="NormalWeb"/>
                    <w:spacing w:before="0" w:beforeAutospacing="0" w:after="0" w:afterAutospacing="0"/>
                    <w:jc w:val="center"/>
                  </w:pPr>
                  <w:r w:rsidRPr="001F06C5">
                    <w:t>20 points</w:t>
                  </w:r>
                </w:p>
              </w:tc>
            </w:tr>
            <w:tr w:rsidR="001F06C5" w:rsidRPr="001F06C5" w14:paraId="5DF519BF" w14:textId="77777777">
              <w:tc>
                <w:tcPr>
                  <w:tcW w:w="2335" w:type="dxa"/>
                </w:tcPr>
                <w:p w14:paraId="342C54D0" w14:textId="77777777" w:rsidR="001F06C5" w:rsidRPr="001F06C5" w:rsidRDefault="001F06C5" w:rsidP="006D5C2E">
                  <w:pPr>
                    <w:pStyle w:val="NormalWeb"/>
                    <w:spacing w:before="0" w:beforeAutospacing="0" w:after="0" w:afterAutospacing="0"/>
                    <w:jc w:val="center"/>
                  </w:pPr>
                  <w:r w:rsidRPr="001F06C5">
                    <w:t>Competency Goals</w:t>
                  </w:r>
                </w:p>
              </w:tc>
              <w:tc>
                <w:tcPr>
                  <w:tcW w:w="1232" w:type="dxa"/>
                </w:tcPr>
                <w:p w14:paraId="23BE7E04" w14:textId="77777777" w:rsidR="001F06C5" w:rsidRPr="001F06C5" w:rsidRDefault="001F06C5" w:rsidP="006D5C2E">
                  <w:pPr>
                    <w:pStyle w:val="NormalWeb"/>
                    <w:spacing w:before="0" w:beforeAutospacing="0" w:after="0" w:afterAutospacing="0"/>
                    <w:jc w:val="center"/>
                  </w:pPr>
                  <w:r w:rsidRPr="001F06C5">
                    <w:t>160 points</w:t>
                  </w:r>
                </w:p>
              </w:tc>
            </w:tr>
            <w:tr w:rsidR="001F06C5" w:rsidRPr="001F06C5" w14:paraId="110B0CB4" w14:textId="77777777">
              <w:tc>
                <w:tcPr>
                  <w:tcW w:w="2335" w:type="dxa"/>
                </w:tcPr>
                <w:p w14:paraId="1EE99A5E" w14:textId="77777777" w:rsidR="001F06C5" w:rsidRPr="001F06C5" w:rsidRDefault="001F06C5" w:rsidP="006D5C2E">
                  <w:pPr>
                    <w:pStyle w:val="NormalWeb"/>
                    <w:spacing w:before="0" w:beforeAutospacing="0" w:after="0" w:afterAutospacing="0"/>
                    <w:jc w:val="center"/>
                  </w:pPr>
                  <w:r w:rsidRPr="001F06C5">
                    <w:t>Resource Collection 1 – 16</w:t>
                  </w:r>
                </w:p>
              </w:tc>
              <w:tc>
                <w:tcPr>
                  <w:tcW w:w="1232" w:type="dxa"/>
                </w:tcPr>
                <w:p w14:paraId="02D3C3CC" w14:textId="77777777" w:rsidR="001F06C5" w:rsidRPr="001F06C5" w:rsidRDefault="001F06C5" w:rsidP="006D5C2E">
                  <w:pPr>
                    <w:pStyle w:val="NormalWeb"/>
                    <w:spacing w:before="0" w:beforeAutospacing="0" w:after="0" w:afterAutospacing="0"/>
                    <w:jc w:val="center"/>
                  </w:pPr>
                  <w:r w:rsidRPr="001F06C5">
                    <w:t>50 points</w:t>
                  </w:r>
                </w:p>
              </w:tc>
            </w:tr>
            <w:tr w:rsidR="001F06C5" w:rsidRPr="001F06C5" w14:paraId="399C07D7" w14:textId="77777777">
              <w:tc>
                <w:tcPr>
                  <w:tcW w:w="2335" w:type="dxa"/>
                </w:tcPr>
                <w:p w14:paraId="6FF31395" w14:textId="77777777" w:rsidR="001F06C5" w:rsidRPr="001F06C5" w:rsidRDefault="001F06C5" w:rsidP="006D5C2E">
                  <w:pPr>
                    <w:pStyle w:val="NormalWeb"/>
                    <w:spacing w:before="0" w:beforeAutospacing="0" w:after="0" w:afterAutospacing="0"/>
                    <w:jc w:val="center"/>
                  </w:pPr>
                  <w:r w:rsidRPr="001F06C5">
                    <w:t>Portfolio Presentation</w:t>
                  </w:r>
                </w:p>
              </w:tc>
              <w:tc>
                <w:tcPr>
                  <w:tcW w:w="1232" w:type="dxa"/>
                </w:tcPr>
                <w:p w14:paraId="5B4322D4" w14:textId="77777777" w:rsidR="001F06C5" w:rsidRPr="001F06C5" w:rsidRDefault="001F06C5" w:rsidP="005367AE">
                  <w:pPr>
                    <w:pStyle w:val="NormalWeb"/>
                    <w:spacing w:before="0" w:beforeAutospacing="0" w:after="0" w:afterAutospacing="0"/>
                    <w:jc w:val="center"/>
                  </w:pPr>
                  <w:r w:rsidRPr="001F06C5">
                    <w:t>30 points</w:t>
                  </w:r>
                </w:p>
              </w:tc>
            </w:tr>
          </w:tbl>
          <w:p w14:paraId="31E5A15E" w14:textId="77777777" w:rsidR="001F06C5" w:rsidRPr="001F06C5" w:rsidRDefault="001F06C5" w:rsidP="006D5C2E">
            <w:pPr>
              <w:pStyle w:val="NormalWeb"/>
              <w:spacing w:before="0" w:beforeAutospacing="0" w:after="0" w:afterAutospacing="0"/>
              <w:jc w:val="center"/>
            </w:pPr>
          </w:p>
        </w:tc>
        <w:tc>
          <w:tcPr>
            <w:tcW w:w="1530" w:type="dxa"/>
          </w:tcPr>
          <w:p w14:paraId="516C59F4" w14:textId="77777777" w:rsidR="001F06C5" w:rsidRPr="001F06C5" w:rsidRDefault="001F06C5" w:rsidP="006D5C2E">
            <w:pPr>
              <w:pStyle w:val="NormalWeb"/>
              <w:spacing w:before="0" w:beforeAutospacing="0" w:after="0" w:afterAutospacing="0"/>
              <w:jc w:val="center"/>
            </w:pPr>
          </w:p>
        </w:tc>
      </w:tr>
      <w:tr w:rsidR="001F06C5" w:rsidRPr="001F06C5" w14:paraId="7C3D6485" w14:textId="77777777">
        <w:tc>
          <w:tcPr>
            <w:tcW w:w="3978" w:type="dxa"/>
          </w:tcPr>
          <w:p w14:paraId="2852D84B" w14:textId="77777777" w:rsidR="001F06C5" w:rsidRPr="001F06C5" w:rsidRDefault="001F06C5" w:rsidP="006D5C2E">
            <w:pPr>
              <w:pStyle w:val="NormalWeb"/>
              <w:spacing w:before="0" w:beforeAutospacing="0" w:after="0" w:afterAutospacing="0"/>
              <w:jc w:val="center"/>
            </w:pPr>
            <w:r w:rsidRPr="001F06C5">
              <w:t>Total Possible</w:t>
            </w:r>
          </w:p>
        </w:tc>
        <w:tc>
          <w:tcPr>
            <w:tcW w:w="1530" w:type="dxa"/>
          </w:tcPr>
          <w:p w14:paraId="0D40710B" w14:textId="77777777" w:rsidR="001F06C5" w:rsidRPr="001F06C5" w:rsidRDefault="001F06C5" w:rsidP="002250A6">
            <w:pPr>
              <w:pStyle w:val="NormalWeb"/>
              <w:spacing w:before="0" w:beforeAutospacing="0" w:after="0" w:afterAutospacing="0"/>
              <w:jc w:val="center"/>
            </w:pPr>
            <w:r w:rsidRPr="001F06C5">
              <w:t>840 points</w:t>
            </w:r>
          </w:p>
        </w:tc>
      </w:tr>
    </w:tbl>
    <w:p w14:paraId="5A4644FD" w14:textId="77777777" w:rsidR="008246F9" w:rsidRPr="001F06C5" w:rsidRDefault="008246F9" w:rsidP="008246F9">
      <w:pPr>
        <w:pStyle w:val="NormalWeb"/>
        <w:spacing w:before="0" w:beforeAutospacing="0" w:after="0" w:afterAutospacing="0"/>
      </w:pPr>
    </w:p>
    <w:p w14:paraId="54D195B8" w14:textId="77777777" w:rsidR="001F06C5" w:rsidRPr="001F06C5" w:rsidRDefault="001F06C5" w:rsidP="001F06C5">
      <w:pPr>
        <w:rPr>
          <w:b/>
          <w:u w:val="single"/>
        </w:rPr>
      </w:pPr>
      <w:r w:rsidRPr="001F06C5">
        <w:rPr>
          <w:b/>
          <w:u w:val="single"/>
        </w:rPr>
        <w:t>COURSE POLICIES:</w:t>
      </w:r>
    </w:p>
    <w:p w14:paraId="07699EB2" w14:textId="77777777" w:rsidR="001F06C5" w:rsidRPr="001F06C5" w:rsidRDefault="001F06C5" w:rsidP="001F06C5">
      <w:pPr>
        <w:pStyle w:val="ListParagraph"/>
        <w:numPr>
          <w:ilvl w:val="0"/>
          <w:numId w:val="10"/>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1F06C5">
        <w:rPr>
          <w:rFonts w:ascii="Times New Roman" w:eastAsia="Times New Roman" w:hAnsi="Times New Roman"/>
          <w:color w:val="000000"/>
          <w:sz w:val="24"/>
          <w:szCs w:val="24"/>
        </w:rPr>
        <w:t xml:space="preserve">LATE WORK </w:t>
      </w:r>
    </w:p>
    <w:p w14:paraId="79F9C6E3" w14:textId="77777777" w:rsidR="001F06C5" w:rsidRPr="001F06C5" w:rsidRDefault="001F06C5" w:rsidP="001F06C5">
      <w:pPr>
        <w:pStyle w:val="ListParagraph"/>
        <w:numPr>
          <w:ilvl w:val="1"/>
          <w:numId w:val="10"/>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1F06C5">
        <w:rPr>
          <w:rFonts w:ascii="Times New Roman" w:eastAsia="Times New Roman" w:hAnsi="Times New Roman"/>
          <w:color w:val="000000"/>
          <w:sz w:val="24"/>
          <w:szCs w:val="24"/>
        </w:rPr>
        <w:t xml:space="preserve">While you are expected to submit all assignments by the due date, late work will be accepted and scored at 85%.  </w:t>
      </w:r>
    </w:p>
    <w:p w14:paraId="7E4FE374" w14:textId="77777777" w:rsidR="001F06C5" w:rsidRPr="001F06C5" w:rsidRDefault="001F06C5" w:rsidP="001F06C5">
      <w:pPr>
        <w:pStyle w:val="ListParagraph"/>
        <w:numPr>
          <w:ilvl w:val="1"/>
          <w:numId w:val="10"/>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1F06C5">
        <w:rPr>
          <w:rFonts w:ascii="Times New Roman" w:eastAsia="Times New Roman" w:hAnsi="Times New Roman"/>
          <w:b/>
          <w:color w:val="000000"/>
          <w:sz w:val="24"/>
          <w:szCs w:val="24"/>
        </w:rPr>
        <w:t>NO WORK</w:t>
      </w:r>
      <w:r w:rsidR="007D3776">
        <w:rPr>
          <w:rFonts w:ascii="Times New Roman" w:eastAsia="Times New Roman" w:hAnsi="Times New Roman"/>
          <w:b/>
          <w:color w:val="000000"/>
          <w:sz w:val="24"/>
          <w:szCs w:val="24"/>
        </w:rPr>
        <w:t xml:space="preserve"> WILL BE ACCEPTED AFTER APRIL 12</w:t>
      </w:r>
      <w:r w:rsidRPr="001F06C5">
        <w:rPr>
          <w:rFonts w:ascii="Times New Roman" w:eastAsia="Times New Roman" w:hAnsi="Times New Roman"/>
          <w:b/>
          <w:color w:val="000000"/>
          <w:sz w:val="24"/>
          <w:szCs w:val="24"/>
        </w:rPr>
        <w:t>.</w:t>
      </w:r>
      <w:r w:rsidRPr="001F06C5">
        <w:rPr>
          <w:rFonts w:ascii="Times New Roman" w:eastAsia="Times New Roman" w:hAnsi="Times New Roman"/>
          <w:color w:val="000000"/>
          <w:sz w:val="24"/>
          <w:szCs w:val="24"/>
        </w:rPr>
        <w:t xml:space="preserve"> </w:t>
      </w:r>
    </w:p>
    <w:p w14:paraId="59D5D60B" w14:textId="77777777" w:rsidR="001F06C5" w:rsidRPr="001F06C5" w:rsidRDefault="001F06C5" w:rsidP="001F06C5">
      <w:pPr>
        <w:pStyle w:val="ListParagraph"/>
        <w:numPr>
          <w:ilvl w:val="1"/>
          <w:numId w:val="10"/>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1F06C5">
        <w:rPr>
          <w:rFonts w:ascii="Times New Roman" w:eastAsia="Times New Roman" w:hAnsi="Times New Roman"/>
          <w:color w:val="000000"/>
          <w:sz w:val="24"/>
          <w:szCs w:val="24"/>
        </w:rPr>
        <w:t xml:space="preserve">Because of their collaborative nature, discussion board posts will not be accepted late.  However, if you miss the deadline for an initial post, you should still write it.  This will allow peers to reply.  You can complete the last part of the discussion and respond to those peers for partial credit. </w:t>
      </w:r>
    </w:p>
    <w:p w14:paraId="7B815C67" w14:textId="77777777" w:rsidR="001F06C5" w:rsidRPr="001F06C5" w:rsidRDefault="001F06C5" w:rsidP="001F06C5">
      <w:pPr>
        <w:pStyle w:val="ListParagraph"/>
        <w:numPr>
          <w:ilvl w:val="0"/>
          <w:numId w:val="10"/>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1F06C5">
        <w:rPr>
          <w:rFonts w:ascii="Times New Roman" w:eastAsia="Times New Roman" w:hAnsi="Times New Roman"/>
          <w:color w:val="000000"/>
          <w:sz w:val="24"/>
          <w:szCs w:val="24"/>
        </w:rPr>
        <w:t xml:space="preserve">ATTENDANCE </w:t>
      </w:r>
    </w:p>
    <w:p w14:paraId="2CC2D7A7" w14:textId="77777777" w:rsidR="001F06C5" w:rsidRPr="001F06C5" w:rsidRDefault="001F06C5" w:rsidP="001F06C5">
      <w:pPr>
        <w:numPr>
          <w:ilvl w:val="1"/>
          <w:numId w:val="10"/>
        </w:numPr>
      </w:pPr>
      <w:r w:rsidRPr="001F06C5">
        <w:rPr>
          <w:color w:val="000000"/>
          <w:highlight w:val="yellow"/>
        </w:rPr>
        <w:t>You must complete and submit the Syllabus Quiz within the first five (5) days of class.</w:t>
      </w:r>
      <w:r w:rsidRPr="001F06C5">
        <w:rPr>
          <w:color w:val="000000"/>
        </w:rPr>
        <w:t xml:space="preserve">  Completing the Syllabus Quiz indicates you have received and read the syllabus, have accepted the requirements of this course, and intend to continue enrollment.  Students who do not take the Syllabus Quiz will be considered non-participating, which may result in being dropped from the course or receiving a grade of “F”.  </w:t>
      </w:r>
    </w:p>
    <w:p w14:paraId="49D7DB70" w14:textId="77777777" w:rsidR="001F06C5" w:rsidRPr="001F06C5" w:rsidRDefault="001F06C5" w:rsidP="001F06C5">
      <w:pPr>
        <w:numPr>
          <w:ilvl w:val="1"/>
          <w:numId w:val="10"/>
        </w:numPr>
      </w:pPr>
      <w:r w:rsidRPr="001F06C5">
        <w:rPr>
          <w:b/>
          <w:color w:val="000000"/>
        </w:rPr>
        <w:lastRenderedPageBreak/>
        <w:t>NO ASSIGNMENTS WILL BE SCORED IF YOU HAVE NOT COMPLETED THE SYLLABUS QUIZ</w:t>
      </w:r>
      <w:r w:rsidRPr="001F06C5">
        <w:t xml:space="preserve"> </w:t>
      </w:r>
    </w:p>
    <w:p w14:paraId="790A333F" w14:textId="77777777" w:rsidR="001F06C5" w:rsidRPr="001F06C5" w:rsidRDefault="001F06C5" w:rsidP="001F06C5">
      <w:pPr>
        <w:numPr>
          <w:ilvl w:val="1"/>
          <w:numId w:val="10"/>
        </w:numPr>
      </w:pPr>
      <w:r w:rsidRPr="001F06C5">
        <w:t xml:space="preserve">This course is entirely online.  </w:t>
      </w:r>
      <w:r w:rsidRPr="001F06C5">
        <w:rPr>
          <w:b/>
          <w:color w:val="000000"/>
        </w:rPr>
        <w:t xml:space="preserve">It is your responsibility to have regular access to the Internet and a reliable working computer in order to be successful in this course.  </w:t>
      </w:r>
    </w:p>
    <w:p w14:paraId="175CF6BE" w14:textId="77777777" w:rsidR="001F06C5" w:rsidRPr="001F06C5" w:rsidRDefault="001F06C5" w:rsidP="001F06C5">
      <w:pPr>
        <w:numPr>
          <w:ilvl w:val="1"/>
          <w:numId w:val="10"/>
        </w:numPr>
      </w:pPr>
      <w:r w:rsidRPr="001F06C5">
        <w:rPr>
          <w:color w:val="000000"/>
        </w:rPr>
        <w:t xml:space="preserve">You MUST sign-in and participate at least once a week.  Otherwise, it will be counted as an absence.  Students are allowed to have one absence for the semester.  For each additional absence, five (5) points will be deducted from your final score.  Your level of activity in the course will be monitored. </w:t>
      </w:r>
    </w:p>
    <w:p w14:paraId="64729E6E" w14:textId="77777777" w:rsidR="001F06C5" w:rsidRPr="001F06C5" w:rsidRDefault="001F06C5" w:rsidP="001F06C5">
      <w:pPr>
        <w:pStyle w:val="ListParagraph"/>
        <w:numPr>
          <w:ilvl w:val="0"/>
          <w:numId w:val="10"/>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1F06C5">
        <w:rPr>
          <w:rFonts w:ascii="Times New Roman" w:eastAsia="Times New Roman" w:hAnsi="Times New Roman"/>
          <w:color w:val="000000"/>
          <w:sz w:val="24"/>
          <w:szCs w:val="24"/>
        </w:rPr>
        <w:t xml:space="preserve">EMAIL </w:t>
      </w:r>
    </w:p>
    <w:p w14:paraId="1C34BFC6" w14:textId="77777777" w:rsidR="001F06C5" w:rsidRPr="001F06C5" w:rsidRDefault="001F06C5" w:rsidP="001F06C5">
      <w:pPr>
        <w:numPr>
          <w:ilvl w:val="1"/>
          <w:numId w:val="10"/>
        </w:numPr>
      </w:pPr>
      <w:r w:rsidRPr="001F06C5">
        <w:t xml:space="preserve">It is your responsibility to communicate with me if something is confusing or unclear.  If there are no questions, I will assume that there are no issues.  It is always better to ask. </w:t>
      </w:r>
    </w:p>
    <w:p w14:paraId="2EADD24B" w14:textId="77777777" w:rsidR="001F06C5" w:rsidRPr="001F06C5" w:rsidRDefault="001F06C5" w:rsidP="001F06C5">
      <w:pPr>
        <w:numPr>
          <w:ilvl w:val="1"/>
          <w:numId w:val="10"/>
        </w:numPr>
      </w:pPr>
      <w:r w:rsidRPr="001F06C5">
        <w:t xml:space="preserve">Email is the best way to communicate with me.  Emails received between 9:00 pm and 7:30 am will not be answered until after 8:00 am the next day.  Please note that it may take up to 24 hours for me to respond. </w:t>
      </w:r>
    </w:p>
    <w:p w14:paraId="5D694609" w14:textId="77777777" w:rsidR="001F06C5" w:rsidRPr="001F06C5" w:rsidRDefault="001F06C5" w:rsidP="001F06C5">
      <w:pPr>
        <w:numPr>
          <w:ilvl w:val="1"/>
          <w:numId w:val="10"/>
        </w:numPr>
      </w:pPr>
      <w:r w:rsidRPr="001F06C5">
        <w:t>If I email you with a question, I expect a response within 24 hours.  It is your responsibility to let me know if you are going to be out of contact for an extended period of time.  Special consideration will be given for weather related events that may disrupt communications.  Not communicating with me may result in loss of points due to non-participation/ unprofessional behavior.</w:t>
      </w:r>
    </w:p>
    <w:p w14:paraId="2AB0A95A" w14:textId="77777777" w:rsidR="001F06C5" w:rsidRPr="001F06C5" w:rsidRDefault="001F06C5" w:rsidP="001F06C5">
      <w:pPr>
        <w:numPr>
          <w:ilvl w:val="1"/>
          <w:numId w:val="10"/>
        </w:numPr>
      </w:pPr>
      <w:r w:rsidRPr="001F06C5">
        <w:t xml:space="preserve">Emails regarding coursework need to be sent through Canvas email.  Do not send emails from your personal address.  Any emails you receive from the college or your advisor will be sent to your Wolves email; therefore you need to check both daily.  If you have trouble accessing either account, contact the Technology Help Desk at (386) 754-4408.  The Help Desk is available Monday – Thursday, 8:00 am – 8:30 pm and Friday, 9:00 am – 4:30 pm. </w:t>
      </w:r>
    </w:p>
    <w:p w14:paraId="565DB29E" w14:textId="77777777" w:rsidR="001F06C5" w:rsidRPr="001F06C5" w:rsidRDefault="001F06C5" w:rsidP="001F06C5">
      <w:pPr>
        <w:numPr>
          <w:ilvl w:val="1"/>
          <w:numId w:val="10"/>
        </w:numPr>
      </w:pPr>
      <w:r w:rsidRPr="001F06C5">
        <w:t xml:space="preserve">All communication with classmates and myself must be civil and respectable.  I welcome questions and feedback but will not tolerate disrespectful or derogatory comments.  I reserve the right to deduct professionalism points for any and all occurrences of unprofessional behavior or communication.  Additionally, if the behavior continues, formal disciplinary action may result. </w:t>
      </w:r>
    </w:p>
    <w:p w14:paraId="639A37D4" w14:textId="77777777" w:rsidR="001F06C5" w:rsidRPr="001F06C5" w:rsidRDefault="001F06C5" w:rsidP="001F06C5">
      <w:pPr>
        <w:pStyle w:val="ListParagraph"/>
        <w:numPr>
          <w:ilvl w:val="0"/>
          <w:numId w:val="10"/>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1F06C5">
        <w:rPr>
          <w:rFonts w:ascii="Times New Roman" w:eastAsia="Times New Roman" w:hAnsi="Times New Roman"/>
          <w:color w:val="000000"/>
          <w:sz w:val="24"/>
          <w:szCs w:val="24"/>
        </w:rPr>
        <w:t xml:space="preserve">COURSEWORK </w:t>
      </w:r>
    </w:p>
    <w:p w14:paraId="2E5CB774" w14:textId="77777777" w:rsidR="001F06C5" w:rsidRPr="001F06C5" w:rsidRDefault="001F06C5" w:rsidP="001F06C5">
      <w:pPr>
        <w:numPr>
          <w:ilvl w:val="1"/>
          <w:numId w:val="10"/>
        </w:numPr>
      </w:pPr>
      <w:r w:rsidRPr="001F06C5">
        <w:t>This course will utilize the module view in Canvas.  If you are not following the modules, you will miss content.  You can change the settings in Canvas so that your home screen for our course is the Modules, and you can “close” modules as you complete them.</w:t>
      </w:r>
    </w:p>
    <w:p w14:paraId="35F6A526" w14:textId="77777777" w:rsidR="001F06C5" w:rsidRPr="001F06C5" w:rsidRDefault="001F06C5" w:rsidP="001F06C5">
      <w:pPr>
        <w:numPr>
          <w:ilvl w:val="1"/>
          <w:numId w:val="10"/>
        </w:numPr>
      </w:pPr>
      <w:r w:rsidRPr="001F06C5">
        <w:t xml:space="preserve">This course is entirely online.  Therefore, it is your responsibility to schedule study and work time.  You can expect to spend an average of 10-15 hours per week on coursework for each course you are taking. </w:t>
      </w:r>
    </w:p>
    <w:p w14:paraId="522A6BA2" w14:textId="77777777" w:rsidR="001F06C5" w:rsidRPr="001F06C5" w:rsidRDefault="001F06C5" w:rsidP="001F06C5">
      <w:pPr>
        <w:numPr>
          <w:ilvl w:val="1"/>
          <w:numId w:val="10"/>
        </w:numPr>
      </w:pPr>
      <w:r w:rsidRPr="001F06C5">
        <w:t xml:space="preserve">Again, because the course is entirely online, you need a reliable computer and Internet connection.  There are many features of Canvas that will not be supported by a phone or a tablet.  It is advised that you do not wait until the due date to work on assignments, just in case your computer, Wi-Fi, Internet, or other technology fails to cooperate.  Starting early gives you time to find alternate means of completing assignments. </w:t>
      </w:r>
    </w:p>
    <w:p w14:paraId="407014F8" w14:textId="77777777" w:rsidR="001F06C5" w:rsidRPr="001F06C5" w:rsidRDefault="001F06C5" w:rsidP="001F06C5">
      <w:pPr>
        <w:numPr>
          <w:ilvl w:val="1"/>
          <w:numId w:val="10"/>
        </w:numPr>
      </w:pPr>
      <w:r w:rsidRPr="001F06C5">
        <w:t xml:space="preserve">Unless otherwise stated, all assignments must be typed and submitted through Canvas.  </w:t>
      </w:r>
      <w:r w:rsidRPr="001F06C5">
        <w:rPr>
          <w:b/>
        </w:rPr>
        <w:t>Assignments submitted via email will not be accepted.</w:t>
      </w:r>
    </w:p>
    <w:p w14:paraId="26E1563F" w14:textId="77777777" w:rsidR="001F06C5" w:rsidRPr="001F06C5" w:rsidRDefault="001F06C5" w:rsidP="001F06C5">
      <w:pPr>
        <w:numPr>
          <w:ilvl w:val="1"/>
          <w:numId w:val="10"/>
        </w:numPr>
      </w:pPr>
      <w:r w:rsidRPr="001F06C5">
        <w:t xml:space="preserve">Standard spelling and grammar are expected on all assignments.  While I am a bit more lenient with discussion boards, I do take off points for spelling and grammar.  If this is not one of your strong suits, please use a word processing program that has a grammar check (Microsoft Word has it built in, but it sometimes needs to be turned on) or getting a subscription to a grammar checker (i.e., Grammarly).  Another idea is to have someone else proofread your papers. </w:t>
      </w:r>
    </w:p>
    <w:p w14:paraId="2DB674CC" w14:textId="77777777" w:rsidR="001F06C5" w:rsidRPr="001F06C5" w:rsidRDefault="001F06C5" w:rsidP="001F06C5">
      <w:pPr>
        <w:numPr>
          <w:ilvl w:val="1"/>
          <w:numId w:val="10"/>
        </w:numPr>
      </w:pPr>
      <w:r w:rsidRPr="001F06C5">
        <w:t xml:space="preserve">Plagiarism will not be tolerated.  You must submit original work.  You are expected to include information from your reading and outside resources; therefore, you will need to give these sources credit.  Additional information can be found in the Academic Honesty and Citation Formats for Assignments sections of this syllabus.  </w:t>
      </w:r>
    </w:p>
    <w:p w14:paraId="4BAB7BA4" w14:textId="77777777" w:rsidR="001F06C5" w:rsidRPr="001F06C5" w:rsidRDefault="001F06C5" w:rsidP="001F06C5">
      <w:pPr>
        <w:numPr>
          <w:ilvl w:val="1"/>
          <w:numId w:val="10"/>
        </w:numPr>
      </w:pPr>
      <w:r w:rsidRPr="001F06C5">
        <w:t xml:space="preserve">Paper formatting, as well as writing citations and references, will follow APA guidelines.  Additional information can be found in the Citation Formats for Assignments section of this syllabus. </w:t>
      </w:r>
    </w:p>
    <w:p w14:paraId="0CB33200" w14:textId="77777777" w:rsidR="001F06C5" w:rsidRPr="001F06C5" w:rsidRDefault="001F06C5" w:rsidP="001F06C5">
      <w:pPr>
        <w:rPr>
          <w:b/>
          <w:u w:val="single"/>
        </w:rPr>
      </w:pPr>
    </w:p>
    <w:p w14:paraId="5191E14C" w14:textId="77777777" w:rsidR="00CD6B43" w:rsidRPr="001F06C5" w:rsidRDefault="00CD6B43" w:rsidP="00223E1D">
      <w:pPr>
        <w:widowControl w:val="0"/>
        <w:autoSpaceDE w:val="0"/>
        <w:autoSpaceDN w:val="0"/>
        <w:adjustRightInd w:val="0"/>
        <w:rPr>
          <w:rFonts w:cs="Calibri"/>
          <w:color w:val="000000"/>
        </w:rPr>
      </w:pPr>
    </w:p>
    <w:p w14:paraId="647CFC65" w14:textId="77777777" w:rsidR="00CD6B43" w:rsidRPr="001F06C5" w:rsidRDefault="00CD6B43" w:rsidP="00223E1D">
      <w:pPr>
        <w:widowControl w:val="0"/>
        <w:autoSpaceDE w:val="0"/>
        <w:autoSpaceDN w:val="0"/>
        <w:adjustRightInd w:val="0"/>
        <w:rPr>
          <w:rFonts w:cs="Calibri"/>
          <w:color w:val="000000"/>
        </w:rPr>
      </w:pPr>
    </w:p>
    <w:p w14:paraId="29EB9C17" w14:textId="77777777" w:rsidR="001F06C5" w:rsidRPr="001F06C5" w:rsidRDefault="00CD6B43" w:rsidP="00773965">
      <w:pPr>
        <w:rPr>
          <w:b/>
          <w:u w:val="single"/>
        </w:rPr>
      </w:pPr>
      <w:r w:rsidRPr="001F06C5">
        <w:rPr>
          <w:rFonts w:cs="Calibri"/>
          <w:color w:val="000000"/>
        </w:rPr>
        <w:br w:type="page"/>
      </w:r>
      <w:r w:rsidR="0003782B" w:rsidRPr="001F06C5">
        <w:rPr>
          <w:b/>
          <w:u w:val="single"/>
        </w:rPr>
        <w:t>SCHEDULE OF CLASS EVENTS</w:t>
      </w:r>
      <w:r w:rsidR="001F06C5" w:rsidRPr="001F06C5">
        <w:rPr>
          <w:b/>
          <w:u w:val="single"/>
        </w:rPr>
        <w:t>:</w:t>
      </w:r>
    </w:p>
    <w:p w14:paraId="4ECFD953" w14:textId="77777777" w:rsidR="0003782B" w:rsidRPr="004321E0" w:rsidRDefault="001F06C5" w:rsidP="001F06C5">
      <w:pPr>
        <w:jc w:val="center"/>
        <w:rPr>
          <w:b/>
        </w:rPr>
      </w:pPr>
      <w:r w:rsidRPr="004321E0">
        <w:rPr>
          <w:b/>
          <w:highlight w:val="yellow"/>
        </w:rPr>
        <w:t>***Note that initial discussion posts are due Wednesday at 11:59 pm***</w:t>
      </w:r>
    </w:p>
    <w:tbl>
      <w:tblPr>
        <w:tblW w:w="1003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509"/>
        <w:gridCol w:w="3891"/>
        <w:gridCol w:w="3142"/>
        <w:gridCol w:w="1496"/>
      </w:tblGrid>
      <w:tr w:rsidR="0011626D" w:rsidRPr="001F06C5" w14:paraId="6D91C5EA" w14:textId="77777777">
        <w:trPr>
          <w:trHeight w:val="283"/>
          <w:tblCellSpacing w:w="0" w:type="dxa"/>
          <w:jc w:val="center"/>
        </w:trPr>
        <w:tc>
          <w:tcPr>
            <w:tcW w:w="1509" w:type="dxa"/>
            <w:vAlign w:val="center"/>
          </w:tcPr>
          <w:p w14:paraId="16D11D1F" w14:textId="77777777" w:rsidR="0011626D" w:rsidRPr="001F06C5" w:rsidRDefault="0011626D" w:rsidP="009417DB">
            <w:pPr>
              <w:pStyle w:val="Heading3"/>
              <w:jc w:val="center"/>
              <w:rPr>
                <w:b w:val="0"/>
                <w:sz w:val="24"/>
                <w:szCs w:val="21"/>
              </w:rPr>
            </w:pPr>
          </w:p>
        </w:tc>
        <w:tc>
          <w:tcPr>
            <w:tcW w:w="3891" w:type="dxa"/>
            <w:vAlign w:val="center"/>
          </w:tcPr>
          <w:p w14:paraId="6F56EB2D" w14:textId="77777777" w:rsidR="0011626D" w:rsidRPr="001F06C5" w:rsidRDefault="0011626D" w:rsidP="0070107C">
            <w:pPr>
              <w:pStyle w:val="Heading3"/>
              <w:jc w:val="center"/>
              <w:rPr>
                <w:color w:val="FF0000"/>
                <w:sz w:val="24"/>
                <w:szCs w:val="21"/>
              </w:rPr>
            </w:pPr>
            <w:r w:rsidRPr="001F06C5">
              <w:rPr>
                <w:color w:val="FF0000"/>
                <w:sz w:val="24"/>
                <w:szCs w:val="21"/>
              </w:rPr>
              <w:t>Readings</w:t>
            </w:r>
          </w:p>
        </w:tc>
        <w:tc>
          <w:tcPr>
            <w:tcW w:w="3142" w:type="dxa"/>
            <w:vAlign w:val="center"/>
          </w:tcPr>
          <w:p w14:paraId="74891109" w14:textId="77777777" w:rsidR="0011626D" w:rsidRPr="001F06C5" w:rsidRDefault="0011626D" w:rsidP="0073679B">
            <w:pPr>
              <w:pStyle w:val="Heading3"/>
              <w:jc w:val="center"/>
              <w:rPr>
                <w:color w:val="3366FF"/>
                <w:sz w:val="24"/>
                <w:szCs w:val="21"/>
              </w:rPr>
            </w:pPr>
            <w:r w:rsidRPr="001F06C5">
              <w:rPr>
                <w:color w:val="3366FF"/>
                <w:sz w:val="24"/>
                <w:szCs w:val="21"/>
              </w:rPr>
              <w:t>Assignments</w:t>
            </w:r>
          </w:p>
        </w:tc>
        <w:tc>
          <w:tcPr>
            <w:tcW w:w="1496" w:type="dxa"/>
            <w:vAlign w:val="center"/>
          </w:tcPr>
          <w:p w14:paraId="495F717E" w14:textId="77777777" w:rsidR="0011626D" w:rsidRPr="001F06C5" w:rsidRDefault="0011626D" w:rsidP="0073679B">
            <w:pPr>
              <w:pStyle w:val="NoSpacing"/>
              <w:jc w:val="center"/>
              <w:rPr>
                <w:rFonts w:ascii="Times New Roman" w:hAnsi="Times New Roman"/>
                <w:szCs w:val="21"/>
              </w:rPr>
            </w:pPr>
            <w:r w:rsidRPr="001F06C5">
              <w:rPr>
                <w:rFonts w:ascii="Times New Roman" w:hAnsi="Times New Roman"/>
                <w:szCs w:val="21"/>
              </w:rPr>
              <w:t>Due Date</w:t>
            </w:r>
          </w:p>
        </w:tc>
      </w:tr>
      <w:tr w:rsidR="0011626D" w:rsidRPr="001F06C5" w14:paraId="130F9049" w14:textId="77777777">
        <w:trPr>
          <w:trHeight w:val="547"/>
          <w:tblCellSpacing w:w="0" w:type="dxa"/>
          <w:jc w:val="center"/>
        </w:trPr>
        <w:tc>
          <w:tcPr>
            <w:tcW w:w="1509" w:type="dxa"/>
            <w:vAlign w:val="center"/>
          </w:tcPr>
          <w:p w14:paraId="0C62855E"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1:</w:t>
            </w:r>
          </w:p>
          <w:p w14:paraId="3AA3153B" w14:textId="77777777" w:rsidR="0011626D" w:rsidRPr="001F06C5" w:rsidRDefault="00A2099F" w:rsidP="00A2099F">
            <w:pPr>
              <w:pStyle w:val="Default"/>
              <w:jc w:val="center"/>
              <w:rPr>
                <w:rFonts w:ascii="Times New Roman" w:hAnsi="Times New Roman"/>
                <w:bCs/>
                <w:szCs w:val="21"/>
              </w:rPr>
            </w:pPr>
            <w:r w:rsidRPr="001F06C5">
              <w:rPr>
                <w:rFonts w:ascii="Times New Roman" w:hAnsi="Times New Roman"/>
                <w:bCs/>
                <w:szCs w:val="21"/>
              </w:rPr>
              <w:t>January 6</w:t>
            </w:r>
          </w:p>
        </w:tc>
        <w:tc>
          <w:tcPr>
            <w:tcW w:w="3891" w:type="dxa"/>
            <w:vAlign w:val="center"/>
          </w:tcPr>
          <w:p w14:paraId="1D72471C" w14:textId="77777777" w:rsidR="0011626D" w:rsidRPr="001F06C5" w:rsidRDefault="0011626D" w:rsidP="0073679B">
            <w:pPr>
              <w:pStyle w:val="NormalWeb"/>
              <w:spacing w:before="0" w:beforeAutospacing="0" w:after="0" w:afterAutospacing="0"/>
              <w:jc w:val="center"/>
              <w:rPr>
                <w:color w:val="FF0000"/>
                <w:szCs w:val="21"/>
              </w:rPr>
            </w:pPr>
            <w:r w:rsidRPr="001F06C5">
              <w:rPr>
                <w:color w:val="FF0000"/>
                <w:szCs w:val="21"/>
                <w:highlight w:val="yellow"/>
              </w:rPr>
              <w:t>Week 1 Part 1</w:t>
            </w:r>
          </w:p>
          <w:p w14:paraId="441ECC5F" w14:textId="77777777" w:rsidR="0011626D" w:rsidRPr="001F06C5" w:rsidRDefault="0011626D" w:rsidP="00E131B2">
            <w:pPr>
              <w:pStyle w:val="NormalWeb"/>
              <w:spacing w:before="0" w:beforeAutospacing="0" w:after="0" w:afterAutospacing="0"/>
              <w:rPr>
                <w:color w:val="FF0000"/>
                <w:szCs w:val="21"/>
              </w:rPr>
            </w:pPr>
            <w:r w:rsidRPr="001F06C5">
              <w:rPr>
                <w:color w:val="FF0000"/>
                <w:szCs w:val="21"/>
              </w:rPr>
              <w:t>Syllabus</w:t>
            </w:r>
          </w:p>
          <w:p w14:paraId="6C933220" w14:textId="77777777" w:rsidR="0011626D" w:rsidRPr="001F06C5" w:rsidRDefault="0011626D" w:rsidP="00E131B2">
            <w:pPr>
              <w:pStyle w:val="NormalWeb"/>
              <w:spacing w:before="0" w:beforeAutospacing="0" w:after="0" w:afterAutospacing="0"/>
              <w:rPr>
                <w:color w:val="FF0000"/>
                <w:szCs w:val="21"/>
              </w:rPr>
            </w:pPr>
            <w:r w:rsidRPr="001F06C5">
              <w:rPr>
                <w:color w:val="FF0000"/>
                <w:szCs w:val="21"/>
              </w:rPr>
              <w:t>Copple/</w:t>
            </w:r>
            <w:r w:rsidR="001F06C5">
              <w:rPr>
                <w:color w:val="FF0000"/>
                <w:szCs w:val="21"/>
              </w:rPr>
              <w:t xml:space="preserve"> </w:t>
            </w:r>
            <w:r w:rsidRPr="001F06C5">
              <w:rPr>
                <w:color w:val="FF0000"/>
                <w:szCs w:val="21"/>
              </w:rPr>
              <w:t xml:space="preserve">Bredekamp Position Statement </w:t>
            </w:r>
          </w:p>
          <w:p w14:paraId="65F6D8C1" w14:textId="77777777" w:rsidR="0011626D" w:rsidRPr="001F06C5" w:rsidRDefault="0011626D" w:rsidP="00CF371B">
            <w:pPr>
              <w:pStyle w:val="NormalWeb"/>
              <w:spacing w:before="0" w:beforeAutospacing="0" w:after="0" w:afterAutospacing="0"/>
              <w:rPr>
                <w:color w:val="FF0000"/>
                <w:szCs w:val="21"/>
              </w:rPr>
            </w:pPr>
          </w:p>
          <w:p w14:paraId="49E649F1" w14:textId="77777777" w:rsidR="0011626D" w:rsidRPr="001F06C5" w:rsidRDefault="0011626D" w:rsidP="0073679B">
            <w:pPr>
              <w:pStyle w:val="NormalWeb"/>
              <w:spacing w:before="0" w:beforeAutospacing="0" w:after="0" w:afterAutospacing="0"/>
              <w:jc w:val="center"/>
              <w:rPr>
                <w:color w:val="FF0000"/>
                <w:szCs w:val="21"/>
              </w:rPr>
            </w:pPr>
            <w:r w:rsidRPr="001F06C5">
              <w:rPr>
                <w:color w:val="FF0000"/>
                <w:szCs w:val="21"/>
                <w:highlight w:val="yellow"/>
              </w:rPr>
              <w:t>Week 1 Part 2</w:t>
            </w:r>
          </w:p>
          <w:p w14:paraId="22AF769F" w14:textId="77777777" w:rsidR="0011626D" w:rsidRPr="001F06C5" w:rsidRDefault="00E427B8" w:rsidP="0073679B">
            <w:pPr>
              <w:pStyle w:val="NormalWeb"/>
              <w:spacing w:before="0" w:beforeAutospacing="0" w:after="0" w:afterAutospacing="0"/>
              <w:rPr>
                <w:color w:val="FF0000"/>
                <w:szCs w:val="21"/>
              </w:rPr>
            </w:pPr>
            <w:r w:rsidRPr="001F06C5">
              <w:rPr>
                <w:color w:val="FF0000"/>
                <w:szCs w:val="21"/>
              </w:rPr>
              <w:t>Copple/</w:t>
            </w:r>
            <w:r w:rsidR="001F06C5">
              <w:rPr>
                <w:color w:val="FF0000"/>
                <w:szCs w:val="21"/>
              </w:rPr>
              <w:t xml:space="preserve"> </w:t>
            </w:r>
            <w:r w:rsidRPr="001F06C5">
              <w:rPr>
                <w:color w:val="FF0000"/>
                <w:szCs w:val="21"/>
              </w:rPr>
              <w:t>Bredekamp Chapter 1</w:t>
            </w:r>
          </w:p>
        </w:tc>
        <w:tc>
          <w:tcPr>
            <w:tcW w:w="3142" w:type="dxa"/>
            <w:vAlign w:val="center"/>
          </w:tcPr>
          <w:p w14:paraId="406683F5" w14:textId="77777777" w:rsidR="0011626D" w:rsidRPr="001F06C5" w:rsidRDefault="0011626D" w:rsidP="0073679B">
            <w:pPr>
              <w:pStyle w:val="NormalWeb"/>
              <w:spacing w:before="0" w:beforeAutospacing="0" w:after="0" w:afterAutospacing="0"/>
              <w:jc w:val="center"/>
              <w:rPr>
                <w:color w:val="3366FF"/>
                <w:szCs w:val="21"/>
              </w:rPr>
            </w:pPr>
            <w:r w:rsidRPr="001F06C5">
              <w:rPr>
                <w:color w:val="3366FF"/>
                <w:szCs w:val="21"/>
                <w:highlight w:val="yellow"/>
              </w:rPr>
              <w:t>Week 1 Part 1</w:t>
            </w:r>
            <w:r w:rsidRPr="001F06C5">
              <w:rPr>
                <w:color w:val="3366FF"/>
                <w:szCs w:val="21"/>
              </w:rPr>
              <w:t xml:space="preserve"> </w:t>
            </w:r>
          </w:p>
          <w:p w14:paraId="37E131CF" w14:textId="77777777" w:rsidR="0011626D" w:rsidRPr="001F06C5" w:rsidRDefault="0011626D" w:rsidP="0073679B">
            <w:pPr>
              <w:pStyle w:val="NormalWeb"/>
              <w:spacing w:before="0" w:beforeAutospacing="0" w:after="0" w:afterAutospacing="0"/>
              <w:rPr>
                <w:color w:val="3366FF"/>
                <w:szCs w:val="21"/>
              </w:rPr>
            </w:pPr>
            <w:r w:rsidRPr="001F06C5">
              <w:rPr>
                <w:color w:val="3366FF"/>
                <w:szCs w:val="21"/>
              </w:rPr>
              <w:t>Syllabus Quiz</w:t>
            </w:r>
          </w:p>
          <w:p w14:paraId="5540A9F0" w14:textId="77777777" w:rsidR="0011626D" w:rsidRPr="001F06C5" w:rsidRDefault="0011626D" w:rsidP="0073679B">
            <w:pPr>
              <w:rPr>
                <w:color w:val="3366FF"/>
                <w:szCs w:val="21"/>
              </w:rPr>
            </w:pPr>
            <w:r w:rsidRPr="001F06C5">
              <w:rPr>
                <w:color w:val="3366FF"/>
                <w:szCs w:val="21"/>
              </w:rPr>
              <w:t>Introduction Post</w:t>
            </w:r>
          </w:p>
          <w:p w14:paraId="2CC450ED" w14:textId="77777777" w:rsidR="0011626D" w:rsidRPr="001F06C5" w:rsidRDefault="0011626D" w:rsidP="0073679B">
            <w:pPr>
              <w:rPr>
                <w:color w:val="3366FF"/>
                <w:szCs w:val="21"/>
              </w:rPr>
            </w:pPr>
          </w:p>
          <w:p w14:paraId="02616DCA" w14:textId="77777777" w:rsidR="0011626D" w:rsidRPr="001F06C5" w:rsidRDefault="0011626D" w:rsidP="0073679B">
            <w:pPr>
              <w:jc w:val="center"/>
              <w:rPr>
                <w:color w:val="3366FF"/>
                <w:szCs w:val="21"/>
              </w:rPr>
            </w:pPr>
            <w:r w:rsidRPr="001F06C5">
              <w:rPr>
                <w:color w:val="3366FF"/>
                <w:szCs w:val="21"/>
                <w:highlight w:val="yellow"/>
              </w:rPr>
              <w:t>Week 1 Part 2</w:t>
            </w:r>
          </w:p>
          <w:p w14:paraId="6EBDA21E" w14:textId="77777777" w:rsidR="00E427B8" w:rsidRPr="001F06C5" w:rsidRDefault="0011626D" w:rsidP="00E427B8">
            <w:pPr>
              <w:pStyle w:val="NormalWeb"/>
              <w:spacing w:before="0" w:beforeAutospacing="0" w:after="0" w:afterAutospacing="0"/>
              <w:rPr>
                <w:color w:val="3366FF"/>
                <w:szCs w:val="21"/>
              </w:rPr>
            </w:pPr>
            <w:r w:rsidRPr="001F06C5">
              <w:rPr>
                <w:color w:val="3366FF"/>
                <w:szCs w:val="21"/>
              </w:rPr>
              <w:t xml:space="preserve">Portfolio Discussion: </w:t>
            </w:r>
            <w:r w:rsidR="00103ACE" w:rsidRPr="001F06C5">
              <w:rPr>
                <w:color w:val="3366FF"/>
                <w:szCs w:val="21"/>
              </w:rPr>
              <w:t>A</w:t>
            </w:r>
            <w:r w:rsidRPr="001F06C5">
              <w:rPr>
                <w:color w:val="3366FF"/>
                <w:szCs w:val="21"/>
              </w:rPr>
              <w:t>utobiography</w:t>
            </w:r>
            <w:r w:rsidR="00E427B8" w:rsidRPr="001F06C5">
              <w:rPr>
                <w:color w:val="3366FF"/>
                <w:szCs w:val="21"/>
              </w:rPr>
              <w:t xml:space="preserve"> </w:t>
            </w:r>
          </w:p>
          <w:p w14:paraId="7C013A87" w14:textId="77777777" w:rsidR="0011626D" w:rsidRPr="001F06C5" w:rsidRDefault="00E427B8" w:rsidP="00E427B8">
            <w:pPr>
              <w:pStyle w:val="NormalWeb"/>
              <w:spacing w:before="0" w:beforeAutospacing="0" w:after="0" w:afterAutospacing="0"/>
              <w:rPr>
                <w:color w:val="3366FF"/>
                <w:szCs w:val="21"/>
              </w:rPr>
            </w:pPr>
            <w:r w:rsidRPr="001F06C5">
              <w:rPr>
                <w:color w:val="3366FF"/>
                <w:szCs w:val="21"/>
              </w:rPr>
              <w:t xml:space="preserve">DCF Required Information </w:t>
            </w:r>
          </w:p>
        </w:tc>
        <w:tc>
          <w:tcPr>
            <w:tcW w:w="1496" w:type="dxa"/>
            <w:vAlign w:val="center"/>
          </w:tcPr>
          <w:p w14:paraId="562F57E2" w14:textId="77777777" w:rsidR="0011626D" w:rsidRPr="001F06C5" w:rsidRDefault="0011626D" w:rsidP="0073679B">
            <w:pPr>
              <w:pStyle w:val="NoSpacing"/>
              <w:jc w:val="center"/>
              <w:rPr>
                <w:rFonts w:ascii="Times New Roman" w:hAnsi="Times New Roman"/>
                <w:szCs w:val="21"/>
              </w:rPr>
            </w:pPr>
            <w:r w:rsidRPr="001F06C5">
              <w:rPr>
                <w:rFonts w:ascii="Times New Roman" w:hAnsi="Times New Roman"/>
                <w:szCs w:val="21"/>
                <w:highlight w:val="yellow"/>
              </w:rPr>
              <w:t>Week 1 Part 1</w:t>
            </w:r>
          </w:p>
          <w:p w14:paraId="714B6944" w14:textId="77777777" w:rsidR="0011626D" w:rsidRPr="001F06C5" w:rsidRDefault="0011626D" w:rsidP="0073679B">
            <w:pPr>
              <w:pStyle w:val="NoSpacing"/>
              <w:jc w:val="center"/>
              <w:rPr>
                <w:rFonts w:ascii="Times New Roman" w:hAnsi="Times New Roman"/>
                <w:szCs w:val="21"/>
              </w:rPr>
            </w:pPr>
            <w:r w:rsidRPr="001F06C5">
              <w:rPr>
                <w:rFonts w:ascii="Times New Roman" w:hAnsi="Times New Roman"/>
                <w:szCs w:val="21"/>
              </w:rPr>
              <w:t xml:space="preserve">Friday, </w:t>
            </w:r>
            <w:r w:rsidR="00A2099F" w:rsidRPr="001F06C5">
              <w:rPr>
                <w:rFonts w:ascii="Times New Roman" w:hAnsi="Times New Roman"/>
                <w:szCs w:val="21"/>
              </w:rPr>
              <w:t>January 10</w:t>
            </w:r>
          </w:p>
          <w:p w14:paraId="751252AE" w14:textId="77777777" w:rsidR="0011626D" w:rsidRPr="001F06C5" w:rsidRDefault="0011626D" w:rsidP="0073679B">
            <w:pPr>
              <w:pStyle w:val="NoSpacing"/>
              <w:jc w:val="center"/>
              <w:rPr>
                <w:rFonts w:ascii="Times New Roman" w:hAnsi="Times New Roman"/>
                <w:szCs w:val="21"/>
              </w:rPr>
            </w:pPr>
          </w:p>
          <w:p w14:paraId="5AFADC83" w14:textId="77777777" w:rsidR="0011626D" w:rsidRPr="001F06C5" w:rsidRDefault="0011626D" w:rsidP="0073679B">
            <w:pPr>
              <w:pStyle w:val="NoSpacing"/>
              <w:jc w:val="center"/>
              <w:rPr>
                <w:rFonts w:ascii="Times New Roman" w:hAnsi="Times New Roman"/>
                <w:szCs w:val="21"/>
              </w:rPr>
            </w:pPr>
            <w:r w:rsidRPr="001F06C5">
              <w:rPr>
                <w:rFonts w:ascii="Times New Roman" w:hAnsi="Times New Roman"/>
                <w:szCs w:val="21"/>
                <w:highlight w:val="yellow"/>
              </w:rPr>
              <w:t>Week 1 Part 2</w:t>
            </w:r>
          </w:p>
          <w:p w14:paraId="64EA7ECE" w14:textId="77777777" w:rsidR="0011626D" w:rsidRPr="001F06C5" w:rsidRDefault="0011626D" w:rsidP="0073679B">
            <w:pPr>
              <w:pStyle w:val="NoSpacing"/>
              <w:jc w:val="center"/>
              <w:rPr>
                <w:rFonts w:ascii="Times New Roman" w:hAnsi="Times New Roman"/>
                <w:szCs w:val="21"/>
              </w:rPr>
            </w:pPr>
            <w:r w:rsidRPr="001F06C5">
              <w:rPr>
                <w:rFonts w:ascii="Times New Roman" w:hAnsi="Times New Roman"/>
                <w:szCs w:val="21"/>
              </w:rPr>
              <w:t>Su</w:t>
            </w:r>
            <w:r w:rsidR="00A2099F" w:rsidRPr="001F06C5">
              <w:rPr>
                <w:rFonts w:ascii="Times New Roman" w:hAnsi="Times New Roman"/>
                <w:szCs w:val="21"/>
              </w:rPr>
              <w:t>nday, January 12</w:t>
            </w:r>
          </w:p>
        </w:tc>
      </w:tr>
      <w:tr w:rsidR="0011626D" w:rsidRPr="001F06C5" w14:paraId="581759B7" w14:textId="77777777">
        <w:trPr>
          <w:trHeight w:val="157"/>
          <w:tblCellSpacing w:w="0" w:type="dxa"/>
          <w:jc w:val="center"/>
        </w:trPr>
        <w:tc>
          <w:tcPr>
            <w:tcW w:w="1509" w:type="dxa"/>
            <w:vAlign w:val="center"/>
          </w:tcPr>
          <w:p w14:paraId="571F0620"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2:</w:t>
            </w:r>
          </w:p>
          <w:p w14:paraId="5C3AF003"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bCs/>
                <w:szCs w:val="21"/>
              </w:rPr>
              <w:t>January 13</w:t>
            </w:r>
          </w:p>
        </w:tc>
        <w:tc>
          <w:tcPr>
            <w:tcW w:w="3891" w:type="dxa"/>
            <w:vAlign w:val="center"/>
          </w:tcPr>
          <w:p w14:paraId="5C167CA1" w14:textId="77777777" w:rsidR="0011626D" w:rsidRPr="001F06C5" w:rsidRDefault="0011626D" w:rsidP="00E131B2">
            <w:pPr>
              <w:pStyle w:val="NormalWeb"/>
              <w:spacing w:before="0" w:beforeAutospacing="0" w:after="0" w:afterAutospacing="0"/>
              <w:rPr>
                <w:color w:val="FF0000"/>
                <w:szCs w:val="21"/>
              </w:rPr>
            </w:pPr>
            <w:r w:rsidRPr="001F06C5">
              <w:rPr>
                <w:color w:val="FF0000"/>
                <w:szCs w:val="21"/>
              </w:rPr>
              <w:t>Copple/</w:t>
            </w:r>
            <w:r w:rsidR="001F06C5">
              <w:rPr>
                <w:color w:val="FF0000"/>
                <w:szCs w:val="21"/>
              </w:rPr>
              <w:t xml:space="preserve"> </w:t>
            </w:r>
            <w:r w:rsidRPr="001F06C5">
              <w:rPr>
                <w:color w:val="FF0000"/>
                <w:szCs w:val="21"/>
              </w:rPr>
              <w:t xml:space="preserve">Bredekamp: Infant/Toddler Years </w:t>
            </w:r>
          </w:p>
          <w:p w14:paraId="65B808A6" w14:textId="77777777" w:rsidR="00A2099F" w:rsidRPr="001F06C5" w:rsidRDefault="00A2099F" w:rsidP="00E131B2">
            <w:pPr>
              <w:pStyle w:val="NormalWeb"/>
              <w:spacing w:before="0" w:beforeAutospacing="0" w:after="0" w:afterAutospacing="0"/>
              <w:rPr>
                <w:color w:val="FF0000"/>
                <w:szCs w:val="21"/>
              </w:rPr>
            </w:pPr>
            <w:r w:rsidRPr="001F06C5">
              <w:rPr>
                <w:color w:val="FF0000"/>
                <w:szCs w:val="21"/>
              </w:rPr>
              <w:t>Copple/</w:t>
            </w:r>
            <w:r w:rsidR="001F06C5">
              <w:rPr>
                <w:color w:val="FF0000"/>
                <w:szCs w:val="21"/>
              </w:rPr>
              <w:t xml:space="preserve"> </w:t>
            </w:r>
            <w:r w:rsidRPr="001F06C5">
              <w:rPr>
                <w:color w:val="FF0000"/>
                <w:szCs w:val="21"/>
              </w:rPr>
              <w:t>Bredekamp: Preschool Years</w:t>
            </w:r>
          </w:p>
        </w:tc>
        <w:tc>
          <w:tcPr>
            <w:tcW w:w="3142" w:type="dxa"/>
            <w:vAlign w:val="center"/>
          </w:tcPr>
          <w:p w14:paraId="6030B22D" w14:textId="77777777" w:rsidR="0011626D" w:rsidRPr="001F06C5" w:rsidRDefault="0011626D" w:rsidP="0073679B">
            <w:pPr>
              <w:rPr>
                <w:bCs/>
                <w:color w:val="3366FF"/>
                <w:szCs w:val="21"/>
              </w:rPr>
            </w:pPr>
            <w:r w:rsidRPr="001F06C5">
              <w:rPr>
                <w:bCs/>
                <w:color w:val="3366FF"/>
                <w:szCs w:val="21"/>
              </w:rPr>
              <w:t>Portfolio Discussion: Goal 1</w:t>
            </w:r>
          </w:p>
          <w:p w14:paraId="47305B70" w14:textId="77777777" w:rsidR="0011626D" w:rsidRPr="001F06C5" w:rsidRDefault="0011626D" w:rsidP="0073679B">
            <w:pPr>
              <w:rPr>
                <w:bCs/>
                <w:color w:val="3366FF"/>
                <w:szCs w:val="21"/>
              </w:rPr>
            </w:pPr>
            <w:r w:rsidRPr="001F06C5">
              <w:rPr>
                <w:bCs/>
                <w:color w:val="3366FF"/>
                <w:szCs w:val="21"/>
              </w:rPr>
              <w:t xml:space="preserve">Autobiography </w:t>
            </w:r>
          </w:p>
        </w:tc>
        <w:tc>
          <w:tcPr>
            <w:tcW w:w="1496" w:type="dxa"/>
            <w:vAlign w:val="center"/>
          </w:tcPr>
          <w:p w14:paraId="2530B187" w14:textId="77777777" w:rsidR="0011626D" w:rsidRPr="001F06C5" w:rsidRDefault="00A2099F" w:rsidP="0073679B">
            <w:pPr>
              <w:pStyle w:val="NoSpacing"/>
              <w:jc w:val="center"/>
              <w:rPr>
                <w:rFonts w:ascii="Times New Roman" w:hAnsi="Times New Roman"/>
                <w:bCs/>
                <w:szCs w:val="21"/>
              </w:rPr>
            </w:pPr>
            <w:r w:rsidRPr="001F06C5">
              <w:rPr>
                <w:rFonts w:ascii="Times New Roman" w:hAnsi="Times New Roman"/>
                <w:bCs/>
                <w:szCs w:val="21"/>
              </w:rPr>
              <w:t>January 19</w:t>
            </w:r>
          </w:p>
        </w:tc>
      </w:tr>
      <w:tr w:rsidR="0011626D" w:rsidRPr="001F06C5" w14:paraId="03A0957D" w14:textId="77777777">
        <w:trPr>
          <w:trHeight w:val="421"/>
          <w:tblCellSpacing w:w="0" w:type="dxa"/>
          <w:jc w:val="center"/>
        </w:trPr>
        <w:tc>
          <w:tcPr>
            <w:tcW w:w="1509" w:type="dxa"/>
            <w:vAlign w:val="center"/>
          </w:tcPr>
          <w:p w14:paraId="12D99ADF"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3:</w:t>
            </w:r>
          </w:p>
          <w:p w14:paraId="41172B3D"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bCs/>
                <w:szCs w:val="21"/>
              </w:rPr>
              <w:t xml:space="preserve">January </w:t>
            </w:r>
            <w:r w:rsidR="0011626D" w:rsidRPr="001F06C5">
              <w:rPr>
                <w:rFonts w:ascii="Times New Roman" w:hAnsi="Times New Roman"/>
                <w:bCs/>
                <w:szCs w:val="21"/>
              </w:rPr>
              <w:t>2</w:t>
            </w:r>
            <w:r w:rsidRPr="001F06C5">
              <w:rPr>
                <w:rFonts w:ascii="Times New Roman" w:hAnsi="Times New Roman"/>
                <w:bCs/>
                <w:szCs w:val="21"/>
              </w:rPr>
              <w:t>0</w:t>
            </w:r>
          </w:p>
        </w:tc>
        <w:tc>
          <w:tcPr>
            <w:tcW w:w="3891" w:type="dxa"/>
            <w:vAlign w:val="center"/>
          </w:tcPr>
          <w:p w14:paraId="30E28EEA" w14:textId="77777777" w:rsidR="00A2099F" w:rsidRPr="001F06C5" w:rsidRDefault="00A2099F" w:rsidP="00A2099F">
            <w:pPr>
              <w:pStyle w:val="NormalWeb"/>
              <w:spacing w:before="0" w:beforeAutospacing="0" w:after="0" w:afterAutospacing="0"/>
              <w:rPr>
                <w:color w:val="FF0000"/>
                <w:szCs w:val="21"/>
              </w:rPr>
            </w:pPr>
            <w:r w:rsidRPr="001F06C5">
              <w:rPr>
                <w:color w:val="FF0000"/>
                <w:szCs w:val="21"/>
              </w:rPr>
              <w:t xml:space="preserve">Bredekamp Chapter 1 </w:t>
            </w:r>
          </w:p>
          <w:p w14:paraId="7E9172FB" w14:textId="77777777" w:rsidR="0011626D" w:rsidRPr="001F06C5" w:rsidRDefault="00A2099F" w:rsidP="00A2099F">
            <w:pPr>
              <w:pStyle w:val="NormalWeb"/>
              <w:spacing w:before="0" w:beforeAutospacing="0" w:after="0" w:afterAutospacing="0"/>
              <w:rPr>
                <w:color w:val="FF0000"/>
                <w:szCs w:val="21"/>
              </w:rPr>
            </w:pPr>
            <w:r w:rsidRPr="001F06C5">
              <w:rPr>
                <w:color w:val="FF0000"/>
                <w:szCs w:val="21"/>
              </w:rPr>
              <w:t>Bredekamp Chapter 2 Pages 37–56</w:t>
            </w:r>
          </w:p>
        </w:tc>
        <w:tc>
          <w:tcPr>
            <w:tcW w:w="3142" w:type="dxa"/>
            <w:vAlign w:val="center"/>
          </w:tcPr>
          <w:p w14:paraId="2CF50E6E" w14:textId="77777777" w:rsidR="0011626D" w:rsidRPr="001F06C5" w:rsidRDefault="0011626D" w:rsidP="0073679B">
            <w:pPr>
              <w:pStyle w:val="NormalWeb"/>
              <w:spacing w:before="0" w:beforeAutospacing="0" w:after="0" w:afterAutospacing="0"/>
              <w:rPr>
                <w:color w:val="3366FF"/>
                <w:szCs w:val="21"/>
              </w:rPr>
            </w:pPr>
            <w:r w:rsidRPr="001F06C5">
              <w:rPr>
                <w:color w:val="3366FF"/>
                <w:szCs w:val="21"/>
              </w:rPr>
              <w:t xml:space="preserve">Competency Goal 1 </w:t>
            </w:r>
          </w:p>
          <w:p w14:paraId="5037668E" w14:textId="77777777" w:rsidR="0011626D" w:rsidRPr="001F06C5" w:rsidRDefault="001F06C5" w:rsidP="0073679B">
            <w:pPr>
              <w:pStyle w:val="NormalWeb"/>
              <w:spacing w:before="0" w:beforeAutospacing="0" w:after="0" w:afterAutospacing="0"/>
              <w:rPr>
                <w:color w:val="3366FF"/>
                <w:szCs w:val="21"/>
              </w:rPr>
            </w:pPr>
            <w:r>
              <w:rPr>
                <w:color w:val="3366FF"/>
                <w:szCs w:val="21"/>
              </w:rPr>
              <w:t>Resource Collection Items 1</w:t>
            </w:r>
            <w:r w:rsidR="0011626D" w:rsidRPr="001F06C5">
              <w:rPr>
                <w:color w:val="3366FF"/>
                <w:szCs w:val="21"/>
              </w:rPr>
              <w:t xml:space="preserve">–4 </w:t>
            </w:r>
          </w:p>
        </w:tc>
        <w:tc>
          <w:tcPr>
            <w:tcW w:w="1496" w:type="dxa"/>
            <w:vAlign w:val="center"/>
          </w:tcPr>
          <w:p w14:paraId="78663232"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szCs w:val="21"/>
              </w:rPr>
              <w:t>January 26</w:t>
            </w:r>
          </w:p>
        </w:tc>
      </w:tr>
      <w:tr w:rsidR="0011626D" w:rsidRPr="001F06C5" w14:paraId="0EB986A7" w14:textId="77777777">
        <w:trPr>
          <w:trHeight w:val="220"/>
          <w:tblCellSpacing w:w="0" w:type="dxa"/>
          <w:jc w:val="center"/>
        </w:trPr>
        <w:tc>
          <w:tcPr>
            <w:tcW w:w="1509" w:type="dxa"/>
            <w:vAlign w:val="center"/>
          </w:tcPr>
          <w:p w14:paraId="4293907C"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4:</w:t>
            </w:r>
          </w:p>
          <w:p w14:paraId="321AC81A"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bCs/>
                <w:szCs w:val="21"/>
              </w:rPr>
              <w:t>January 27</w:t>
            </w:r>
          </w:p>
        </w:tc>
        <w:tc>
          <w:tcPr>
            <w:tcW w:w="3891" w:type="dxa"/>
            <w:vAlign w:val="center"/>
          </w:tcPr>
          <w:p w14:paraId="487B6C3B" w14:textId="77777777" w:rsidR="0011626D" w:rsidRPr="001F06C5" w:rsidRDefault="00A2099F" w:rsidP="0073679B">
            <w:pPr>
              <w:pStyle w:val="NormalWeb"/>
              <w:spacing w:before="0" w:beforeAutospacing="0" w:after="0" w:afterAutospacing="0"/>
              <w:rPr>
                <w:color w:val="FF0000"/>
                <w:szCs w:val="21"/>
              </w:rPr>
            </w:pPr>
            <w:r w:rsidRPr="001F06C5">
              <w:rPr>
                <w:color w:val="FF0000"/>
                <w:szCs w:val="21"/>
              </w:rPr>
              <w:t>Bredekamp Chapter 3</w:t>
            </w:r>
          </w:p>
        </w:tc>
        <w:tc>
          <w:tcPr>
            <w:tcW w:w="3142" w:type="dxa"/>
            <w:vAlign w:val="center"/>
          </w:tcPr>
          <w:p w14:paraId="41F3E4A8" w14:textId="77777777" w:rsidR="0011626D" w:rsidRPr="001F06C5" w:rsidRDefault="0011626D" w:rsidP="000850AE">
            <w:pPr>
              <w:pStyle w:val="NormalWeb"/>
              <w:spacing w:before="0" w:beforeAutospacing="0" w:after="0" w:afterAutospacing="0"/>
              <w:rPr>
                <w:color w:val="3366FF"/>
                <w:szCs w:val="21"/>
              </w:rPr>
            </w:pPr>
            <w:r w:rsidRPr="001F06C5">
              <w:rPr>
                <w:color w:val="3366FF"/>
                <w:szCs w:val="21"/>
              </w:rPr>
              <w:t>Portfolio Discussion: Goal 2</w:t>
            </w:r>
            <w:r w:rsidRPr="001F06C5">
              <w:rPr>
                <w:color w:val="3366FF"/>
                <w:szCs w:val="21"/>
              </w:rPr>
              <w:br/>
            </w:r>
            <w:r w:rsidR="001F06C5">
              <w:rPr>
                <w:color w:val="3366FF"/>
                <w:szCs w:val="21"/>
              </w:rPr>
              <w:t>Resource Collection Items 5</w:t>
            </w:r>
            <w:r w:rsidRPr="001F06C5">
              <w:rPr>
                <w:color w:val="3366FF"/>
                <w:szCs w:val="21"/>
              </w:rPr>
              <w:t xml:space="preserve">–8 </w:t>
            </w:r>
          </w:p>
          <w:p w14:paraId="4497D6F9" w14:textId="77777777" w:rsidR="00A2099F" w:rsidRPr="001F06C5" w:rsidRDefault="00A2099F" w:rsidP="000850AE">
            <w:pPr>
              <w:pStyle w:val="NormalWeb"/>
              <w:spacing w:before="0" w:beforeAutospacing="0" w:after="0" w:afterAutospacing="0"/>
              <w:rPr>
                <w:color w:val="3366FF"/>
                <w:szCs w:val="21"/>
              </w:rPr>
            </w:pPr>
            <w:r w:rsidRPr="001F06C5">
              <w:rPr>
                <w:color w:val="3366FF"/>
                <w:szCs w:val="21"/>
              </w:rPr>
              <w:t>Test 1</w:t>
            </w:r>
          </w:p>
        </w:tc>
        <w:tc>
          <w:tcPr>
            <w:tcW w:w="1496" w:type="dxa"/>
            <w:vAlign w:val="center"/>
          </w:tcPr>
          <w:p w14:paraId="101EF569"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szCs w:val="21"/>
              </w:rPr>
              <w:t>February 2</w:t>
            </w:r>
          </w:p>
        </w:tc>
      </w:tr>
      <w:tr w:rsidR="0011626D" w:rsidRPr="001F06C5" w14:paraId="4A08EA36" w14:textId="77777777">
        <w:trPr>
          <w:trHeight w:val="365"/>
          <w:tblCellSpacing w:w="0" w:type="dxa"/>
          <w:jc w:val="center"/>
        </w:trPr>
        <w:tc>
          <w:tcPr>
            <w:tcW w:w="1509" w:type="dxa"/>
            <w:vAlign w:val="center"/>
          </w:tcPr>
          <w:p w14:paraId="7E6F6F69"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5:</w:t>
            </w:r>
          </w:p>
          <w:p w14:paraId="1411F892"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bCs/>
                <w:szCs w:val="21"/>
              </w:rPr>
              <w:t>February 3</w:t>
            </w:r>
          </w:p>
        </w:tc>
        <w:tc>
          <w:tcPr>
            <w:tcW w:w="3891" w:type="dxa"/>
            <w:vAlign w:val="center"/>
          </w:tcPr>
          <w:p w14:paraId="1079C266" w14:textId="77777777" w:rsidR="0011626D" w:rsidRPr="001F06C5" w:rsidRDefault="00A2099F" w:rsidP="00E131B2">
            <w:pPr>
              <w:pStyle w:val="NormalWeb"/>
              <w:spacing w:before="0" w:beforeAutospacing="0" w:after="0" w:afterAutospacing="0"/>
              <w:rPr>
                <w:color w:val="FF0000"/>
                <w:szCs w:val="21"/>
              </w:rPr>
            </w:pPr>
            <w:r w:rsidRPr="001F06C5">
              <w:rPr>
                <w:color w:val="FF0000"/>
                <w:szCs w:val="21"/>
              </w:rPr>
              <w:t>Bredekamp Chapter 4</w:t>
            </w:r>
          </w:p>
        </w:tc>
        <w:tc>
          <w:tcPr>
            <w:tcW w:w="3142" w:type="dxa"/>
            <w:vAlign w:val="center"/>
          </w:tcPr>
          <w:p w14:paraId="2A236FDD" w14:textId="77777777" w:rsidR="0011626D" w:rsidRPr="001F06C5" w:rsidRDefault="0011626D" w:rsidP="0073679B">
            <w:pPr>
              <w:rPr>
                <w:color w:val="3366FF"/>
                <w:szCs w:val="21"/>
              </w:rPr>
            </w:pPr>
            <w:r w:rsidRPr="001F06C5">
              <w:rPr>
                <w:color w:val="3366FF"/>
                <w:szCs w:val="21"/>
              </w:rPr>
              <w:t>Portfolio Discussion: Goal 3</w:t>
            </w:r>
          </w:p>
          <w:p w14:paraId="2C873C97" w14:textId="77777777" w:rsidR="0011626D" w:rsidRPr="001F06C5" w:rsidRDefault="0011626D" w:rsidP="0073679B">
            <w:pPr>
              <w:rPr>
                <w:color w:val="3366FF"/>
                <w:szCs w:val="21"/>
              </w:rPr>
            </w:pPr>
            <w:r w:rsidRPr="001F06C5">
              <w:rPr>
                <w:color w:val="3366FF"/>
                <w:szCs w:val="21"/>
              </w:rPr>
              <w:t xml:space="preserve">Competency Goal 2 </w:t>
            </w:r>
          </w:p>
        </w:tc>
        <w:tc>
          <w:tcPr>
            <w:tcW w:w="1496" w:type="dxa"/>
            <w:vAlign w:val="center"/>
          </w:tcPr>
          <w:p w14:paraId="5B2C3562"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szCs w:val="21"/>
              </w:rPr>
              <w:t>February 9</w:t>
            </w:r>
          </w:p>
        </w:tc>
      </w:tr>
      <w:tr w:rsidR="0011626D" w:rsidRPr="001F06C5" w14:paraId="2141EF6E" w14:textId="77777777">
        <w:trPr>
          <w:trHeight w:val="393"/>
          <w:tblCellSpacing w:w="0" w:type="dxa"/>
          <w:jc w:val="center"/>
        </w:trPr>
        <w:tc>
          <w:tcPr>
            <w:tcW w:w="1509" w:type="dxa"/>
            <w:vAlign w:val="center"/>
          </w:tcPr>
          <w:p w14:paraId="530DEBE3" w14:textId="77777777" w:rsidR="0011626D" w:rsidRPr="001F06C5" w:rsidRDefault="0011626D" w:rsidP="0073679B">
            <w:pPr>
              <w:pStyle w:val="Default"/>
              <w:jc w:val="center"/>
              <w:rPr>
                <w:rFonts w:ascii="Times New Roman" w:hAnsi="Times New Roman"/>
                <w:szCs w:val="21"/>
              </w:rPr>
            </w:pPr>
            <w:r w:rsidRPr="001F06C5">
              <w:rPr>
                <w:rFonts w:ascii="Times New Roman" w:hAnsi="Times New Roman"/>
                <w:szCs w:val="21"/>
              </w:rPr>
              <w:t>Week 6:</w:t>
            </w:r>
          </w:p>
          <w:p w14:paraId="581F4E3D"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szCs w:val="21"/>
              </w:rPr>
              <w:t>February 10</w:t>
            </w:r>
          </w:p>
        </w:tc>
        <w:tc>
          <w:tcPr>
            <w:tcW w:w="3891" w:type="dxa"/>
            <w:vAlign w:val="center"/>
          </w:tcPr>
          <w:p w14:paraId="44094DC8" w14:textId="77777777" w:rsidR="00A2099F" w:rsidRPr="001F06C5" w:rsidRDefault="00A2099F" w:rsidP="00A2099F">
            <w:pPr>
              <w:pStyle w:val="NormalWeb"/>
              <w:spacing w:before="0" w:beforeAutospacing="0" w:after="0" w:afterAutospacing="0"/>
              <w:rPr>
                <w:color w:val="FF0000"/>
                <w:szCs w:val="21"/>
              </w:rPr>
            </w:pPr>
            <w:r w:rsidRPr="001F06C5">
              <w:rPr>
                <w:color w:val="FF0000"/>
                <w:szCs w:val="21"/>
              </w:rPr>
              <w:t xml:space="preserve">Bredekamp Chapter 5 Pages 139–152 </w:t>
            </w:r>
          </w:p>
          <w:p w14:paraId="33F9C068" w14:textId="77777777" w:rsidR="0011626D" w:rsidRPr="001F06C5" w:rsidRDefault="00A2099F" w:rsidP="00A2099F">
            <w:pPr>
              <w:pStyle w:val="NormalWeb"/>
              <w:spacing w:before="0" w:beforeAutospacing="0" w:after="0" w:afterAutospacing="0"/>
              <w:rPr>
                <w:color w:val="FF0000"/>
                <w:szCs w:val="21"/>
              </w:rPr>
            </w:pPr>
            <w:r w:rsidRPr="001F06C5">
              <w:rPr>
                <w:color w:val="FF0000"/>
                <w:szCs w:val="21"/>
              </w:rPr>
              <w:t>Bredekamp Chapter 6 Pages 171–190</w:t>
            </w:r>
          </w:p>
        </w:tc>
        <w:tc>
          <w:tcPr>
            <w:tcW w:w="3142" w:type="dxa"/>
            <w:vAlign w:val="center"/>
          </w:tcPr>
          <w:p w14:paraId="0F572BF4" w14:textId="77777777" w:rsidR="00A2099F" w:rsidRPr="001F06C5" w:rsidRDefault="00A2099F" w:rsidP="00A2099F">
            <w:pPr>
              <w:pStyle w:val="NormalWeb"/>
              <w:spacing w:before="0" w:beforeAutospacing="0" w:after="0" w:afterAutospacing="0"/>
              <w:rPr>
                <w:color w:val="3366FF"/>
                <w:szCs w:val="21"/>
              </w:rPr>
            </w:pPr>
            <w:r w:rsidRPr="001F06C5">
              <w:rPr>
                <w:color w:val="3366FF"/>
                <w:szCs w:val="21"/>
              </w:rPr>
              <w:t>Discussion Board 1</w:t>
            </w:r>
          </w:p>
          <w:p w14:paraId="1E3DDEC6" w14:textId="77777777" w:rsidR="00A2099F" w:rsidRPr="001F06C5" w:rsidRDefault="0011626D" w:rsidP="0073679B">
            <w:pPr>
              <w:rPr>
                <w:color w:val="3366FF"/>
                <w:szCs w:val="21"/>
              </w:rPr>
            </w:pPr>
            <w:r w:rsidRPr="001F06C5">
              <w:rPr>
                <w:color w:val="3366FF"/>
                <w:szCs w:val="21"/>
              </w:rPr>
              <w:t xml:space="preserve">Competency Goal 3 </w:t>
            </w:r>
          </w:p>
          <w:p w14:paraId="46980F12" w14:textId="77777777" w:rsidR="0011626D" w:rsidRPr="001F06C5" w:rsidRDefault="00A2099F" w:rsidP="0073679B">
            <w:pPr>
              <w:rPr>
                <w:color w:val="3366FF"/>
                <w:szCs w:val="21"/>
              </w:rPr>
            </w:pPr>
            <w:r w:rsidRPr="001F06C5">
              <w:rPr>
                <w:color w:val="3366FF"/>
                <w:szCs w:val="21"/>
              </w:rPr>
              <w:t>Test 2</w:t>
            </w:r>
          </w:p>
        </w:tc>
        <w:tc>
          <w:tcPr>
            <w:tcW w:w="1496" w:type="dxa"/>
            <w:vAlign w:val="center"/>
          </w:tcPr>
          <w:p w14:paraId="528707C5"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February 16</w:t>
            </w:r>
          </w:p>
        </w:tc>
      </w:tr>
      <w:tr w:rsidR="0011626D" w:rsidRPr="001F06C5" w14:paraId="7357B4B0" w14:textId="77777777">
        <w:trPr>
          <w:trHeight w:val="112"/>
          <w:tblCellSpacing w:w="0" w:type="dxa"/>
          <w:jc w:val="center"/>
        </w:trPr>
        <w:tc>
          <w:tcPr>
            <w:tcW w:w="1509" w:type="dxa"/>
            <w:vAlign w:val="center"/>
          </w:tcPr>
          <w:p w14:paraId="798B00C9"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7:</w:t>
            </w:r>
          </w:p>
          <w:p w14:paraId="64AA1734"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February 17</w:t>
            </w:r>
          </w:p>
        </w:tc>
        <w:tc>
          <w:tcPr>
            <w:tcW w:w="3891" w:type="dxa"/>
            <w:vAlign w:val="center"/>
          </w:tcPr>
          <w:p w14:paraId="6C490D37" w14:textId="77777777" w:rsidR="00A2099F" w:rsidRPr="001F06C5" w:rsidRDefault="00A2099F" w:rsidP="00A2099F">
            <w:pPr>
              <w:pStyle w:val="NormalWeb"/>
              <w:spacing w:before="0" w:beforeAutospacing="0" w:after="0" w:afterAutospacing="0"/>
              <w:rPr>
                <w:color w:val="FF0000"/>
                <w:szCs w:val="21"/>
              </w:rPr>
            </w:pPr>
            <w:r w:rsidRPr="001F06C5">
              <w:rPr>
                <w:color w:val="FF0000"/>
                <w:szCs w:val="21"/>
              </w:rPr>
              <w:t xml:space="preserve">Bredekamp Chapter 7 Pages 205–227 </w:t>
            </w:r>
          </w:p>
          <w:p w14:paraId="498CE354" w14:textId="77777777" w:rsidR="0011626D" w:rsidRPr="001F06C5" w:rsidRDefault="00A2099F" w:rsidP="00A2099F">
            <w:pPr>
              <w:pStyle w:val="NormalWeb"/>
              <w:spacing w:before="0" w:beforeAutospacing="0" w:after="0" w:afterAutospacing="0"/>
              <w:rPr>
                <w:color w:val="FF0000"/>
                <w:szCs w:val="21"/>
              </w:rPr>
            </w:pPr>
            <w:r w:rsidRPr="001F06C5">
              <w:rPr>
                <w:color w:val="FF0000"/>
                <w:szCs w:val="21"/>
              </w:rPr>
              <w:t>Bredekamp Chapter 8 Pages 244–259</w:t>
            </w:r>
          </w:p>
        </w:tc>
        <w:tc>
          <w:tcPr>
            <w:tcW w:w="3142" w:type="dxa"/>
            <w:vAlign w:val="center"/>
          </w:tcPr>
          <w:p w14:paraId="3CF9DA2B" w14:textId="77777777" w:rsidR="000850AE" w:rsidRPr="001F06C5" w:rsidRDefault="0011626D" w:rsidP="0073679B">
            <w:pPr>
              <w:pStyle w:val="NormalWeb"/>
              <w:spacing w:before="0" w:beforeAutospacing="0" w:after="0" w:afterAutospacing="0"/>
              <w:rPr>
                <w:color w:val="3366FF"/>
                <w:szCs w:val="21"/>
              </w:rPr>
            </w:pPr>
            <w:r w:rsidRPr="001F06C5">
              <w:rPr>
                <w:color w:val="3366FF"/>
                <w:szCs w:val="21"/>
              </w:rPr>
              <w:t xml:space="preserve">Competency Goal 4 </w:t>
            </w:r>
          </w:p>
          <w:p w14:paraId="5833767E" w14:textId="77777777" w:rsidR="0011626D" w:rsidRPr="001F06C5" w:rsidRDefault="00A2099F" w:rsidP="0073679B">
            <w:pPr>
              <w:pStyle w:val="NormalWeb"/>
              <w:spacing w:before="0" w:beforeAutospacing="0" w:after="0" w:afterAutospacing="0"/>
              <w:rPr>
                <w:color w:val="3366FF"/>
                <w:szCs w:val="21"/>
              </w:rPr>
            </w:pPr>
            <w:r w:rsidRPr="001F06C5">
              <w:rPr>
                <w:color w:val="3366FF"/>
                <w:szCs w:val="21"/>
              </w:rPr>
              <w:t>Center Director Interview</w:t>
            </w:r>
          </w:p>
        </w:tc>
        <w:tc>
          <w:tcPr>
            <w:tcW w:w="1496" w:type="dxa"/>
            <w:vAlign w:val="center"/>
          </w:tcPr>
          <w:p w14:paraId="49559591"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szCs w:val="21"/>
              </w:rPr>
              <w:t>February 23</w:t>
            </w:r>
          </w:p>
        </w:tc>
      </w:tr>
      <w:tr w:rsidR="0011626D" w:rsidRPr="001F06C5" w14:paraId="0C97DB8F" w14:textId="77777777">
        <w:trPr>
          <w:trHeight w:val="86"/>
          <w:tblCellSpacing w:w="0" w:type="dxa"/>
          <w:jc w:val="center"/>
        </w:trPr>
        <w:tc>
          <w:tcPr>
            <w:tcW w:w="1509" w:type="dxa"/>
            <w:vAlign w:val="center"/>
          </w:tcPr>
          <w:p w14:paraId="06BBBC0D"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8:</w:t>
            </w:r>
          </w:p>
          <w:p w14:paraId="6B29F8CA"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February 24</w:t>
            </w:r>
          </w:p>
        </w:tc>
        <w:tc>
          <w:tcPr>
            <w:tcW w:w="3891" w:type="dxa"/>
            <w:vAlign w:val="center"/>
          </w:tcPr>
          <w:p w14:paraId="443A54D2" w14:textId="77777777" w:rsidR="00A2099F" w:rsidRPr="001F06C5" w:rsidRDefault="00A2099F" w:rsidP="00A2099F">
            <w:pPr>
              <w:pStyle w:val="NormalWeb"/>
              <w:spacing w:before="0" w:beforeAutospacing="0" w:after="0" w:afterAutospacing="0"/>
              <w:rPr>
                <w:color w:val="FF0000"/>
                <w:szCs w:val="21"/>
              </w:rPr>
            </w:pPr>
            <w:r w:rsidRPr="001F06C5">
              <w:rPr>
                <w:color w:val="FF0000"/>
                <w:szCs w:val="21"/>
              </w:rPr>
              <w:t xml:space="preserve">Bredekamp Chapter 9 Pages 277–294 </w:t>
            </w:r>
          </w:p>
          <w:p w14:paraId="0CD4C473" w14:textId="77777777" w:rsidR="0011626D" w:rsidRPr="001F06C5" w:rsidRDefault="00A2099F" w:rsidP="00A2099F">
            <w:pPr>
              <w:pStyle w:val="NormalWeb"/>
              <w:spacing w:before="0" w:beforeAutospacing="0" w:after="0" w:afterAutospacing="0"/>
              <w:rPr>
                <w:color w:val="FF0000"/>
                <w:szCs w:val="21"/>
              </w:rPr>
            </w:pPr>
            <w:r w:rsidRPr="001F06C5">
              <w:rPr>
                <w:color w:val="FF0000"/>
                <w:szCs w:val="21"/>
              </w:rPr>
              <w:t>Bredekamp Chapter 10 Pages 309–327</w:t>
            </w:r>
          </w:p>
        </w:tc>
        <w:tc>
          <w:tcPr>
            <w:tcW w:w="3142" w:type="dxa"/>
            <w:vAlign w:val="center"/>
          </w:tcPr>
          <w:p w14:paraId="5981202E" w14:textId="77777777" w:rsidR="0011626D" w:rsidRPr="001F06C5" w:rsidRDefault="0011626D" w:rsidP="0073679B">
            <w:pPr>
              <w:pStyle w:val="NormalWeb"/>
              <w:spacing w:before="0" w:beforeAutospacing="0" w:after="0" w:afterAutospacing="0"/>
              <w:rPr>
                <w:color w:val="3366FF"/>
                <w:szCs w:val="21"/>
              </w:rPr>
            </w:pPr>
            <w:r w:rsidRPr="001F06C5">
              <w:rPr>
                <w:color w:val="3366FF"/>
                <w:szCs w:val="21"/>
              </w:rPr>
              <w:t xml:space="preserve">Competency Goal 5 </w:t>
            </w:r>
          </w:p>
          <w:p w14:paraId="49BC6B96" w14:textId="77777777" w:rsidR="0011626D" w:rsidRPr="001F06C5" w:rsidRDefault="0011626D" w:rsidP="0073679B">
            <w:pPr>
              <w:rPr>
                <w:color w:val="3366FF"/>
                <w:szCs w:val="21"/>
              </w:rPr>
            </w:pPr>
            <w:r w:rsidRPr="001F06C5">
              <w:rPr>
                <w:color w:val="3366FF"/>
                <w:szCs w:val="21"/>
              </w:rPr>
              <w:t xml:space="preserve">Competency Goal 6 </w:t>
            </w:r>
          </w:p>
        </w:tc>
        <w:tc>
          <w:tcPr>
            <w:tcW w:w="1496" w:type="dxa"/>
            <w:vAlign w:val="center"/>
          </w:tcPr>
          <w:p w14:paraId="5C784264" w14:textId="77777777" w:rsidR="0011626D" w:rsidRPr="001F06C5" w:rsidRDefault="00A2099F" w:rsidP="0073679B">
            <w:pPr>
              <w:pStyle w:val="Default"/>
              <w:jc w:val="center"/>
              <w:rPr>
                <w:rFonts w:ascii="Times New Roman" w:hAnsi="Times New Roman"/>
                <w:szCs w:val="21"/>
              </w:rPr>
            </w:pPr>
            <w:r w:rsidRPr="001F06C5">
              <w:rPr>
                <w:rFonts w:ascii="Times New Roman" w:hAnsi="Times New Roman"/>
                <w:szCs w:val="21"/>
              </w:rPr>
              <w:t>March 1</w:t>
            </w:r>
          </w:p>
        </w:tc>
      </w:tr>
      <w:tr w:rsidR="0011626D" w:rsidRPr="001F06C5" w14:paraId="7C4468BC" w14:textId="77777777">
        <w:trPr>
          <w:trHeight w:val="429"/>
          <w:tblCellSpacing w:w="0" w:type="dxa"/>
          <w:jc w:val="center"/>
        </w:trPr>
        <w:tc>
          <w:tcPr>
            <w:tcW w:w="1509" w:type="dxa"/>
            <w:vAlign w:val="center"/>
          </w:tcPr>
          <w:p w14:paraId="38CEBFA3"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9:</w:t>
            </w:r>
          </w:p>
          <w:p w14:paraId="6E9A9D04"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March 2</w:t>
            </w:r>
          </w:p>
        </w:tc>
        <w:tc>
          <w:tcPr>
            <w:tcW w:w="3891" w:type="dxa"/>
            <w:vAlign w:val="center"/>
          </w:tcPr>
          <w:p w14:paraId="3C868343" w14:textId="77777777" w:rsidR="0011626D" w:rsidRPr="001F06C5" w:rsidRDefault="00A2099F" w:rsidP="0073679B">
            <w:pPr>
              <w:pStyle w:val="NormalWeb"/>
              <w:spacing w:before="0" w:beforeAutospacing="0" w:after="0" w:afterAutospacing="0"/>
              <w:rPr>
                <w:color w:val="FF0000"/>
                <w:szCs w:val="21"/>
              </w:rPr>
            </w:pPr>
            <w:r w:rsidRPr="001F06C5">
              <w:rPr>
                <w:color w:val="FF0000"/>
                <w:szCs w:val="21"/>
              </w:rPr>
              <w:t>Bredekamp Chapter 11</w:t>
            </w:r>
          </w:p>
        </w:tc>
        <w:tc>
          <w:tcPr>
            <w:tcW w:w="3142" w:type="dxa"/>
            <w:vAlign w:val="center"/>
          </w:tcPr>
          <w:p w14:paraId="0F666EE5" w14:textId="77777777" w:rsidR="00A2099F" w:rsidRPr="001F06C5" w:rsidRDefault="00A2099F" w:rsidP="00A2099F">
            <w:pPr>
              <w:pStyle w:val="NormalWeb"/>
              <w:spacing w:before="0" w:beforeAutospacing="0" w:after="0" w:afterAutospacing="0"/>
              <w:rPr>
                <w:color w:val="3366FF"/>
                <w:szCs w:val="21"/>
              </w:rPr>
            </w:pPr>
            <w:r w:rsidRPr="001F06C5">
              <w:rPr>
                <w:color w:val="3366FF"/>
                <w:szCs w:val="21"/>
              </w:rPr>
              <w:t>Discussion Board 2</w:t>
            </w:r>
          </w:p>
          <w:p w14:paraId="67B8FA97" w14:textId="77777777" w:rsidR="0011626D" w:rsidRPr="001F06C5" w:rsidRDefault="001F06C5" w:rsidP="0073679B">
            <w:pPr>
              <w:rPr>
                <w:color w:val="3366FF"/>
                <w:szCs w:val="21"/>
              </w:rPr>
            </w:pPr>
            <w:r>
              <w:rPr>
                <w:color w:val="3366FF"/>
                <w:szCs w:val="21"/>
              </w:rPr>
              <w:t>Resource Collection Items 9</w:t>
            </w:r>
            <w:r w:rsidR="0011626D" w:rsidRPr="001F06C5">
              <w:rPr>
                <w:color w:val="3366FF"/>
                <w:szCs w:val="21"/>
              </w:rPr>
              <w:t xml:space="preserve">–12 </w:t>
            </w:r>
          </w:p>
          <w:p w14:paraId="3E7263EC" w14:textId="77777777" w:rsidR="0011626D" w:rsidRPr="001F06C5" w:rsidRDefault="00A2099F" w:rsidP="00B51416">
            <w:pPr>
              <w:pStyle w:val="NormalWeb"/>
              <w:spacing w:before="0" w:beforeAutospacing="0" w:after="0" w:afterAutospacing="0"/>
              <w:rPr>
                <w:color w:val="3366FF"/>
                <w:szCs w:val="21"/>
              </w:rPr>
            </w:pPr>
            <w:r w:rsidRPr="001F06C5">
              <w:rPr>
                <w:color w:val="3366FF"/>
                <w:szCs w:val="21"/>
              </w:rPr>
              <w:t>Test 3</w:t>
            </w:r>
          </w:p>
        </w:tc>
        <w:tc>
          <w:tcPr>
            <w:tcW w:w="1496" w:type="dxa"/>
            <w:vAlign w:val="center"/>
          </w:tcPr>
          <w:p w14:paraId="4570323F" w14:textId="77777777" w:rsidR="0011626D" w:rsidRPr="001F06C5" w:rsidRDefault="00DA219D" w:rsidP="0073679B">
            <w:pPr>
              <w:pStyle w:val="Default"/>
              <w:jc w:val="center"/>
              <w:rPr>
                <w:rFonts w:ascii="Times New Roman" w:hAnsi="Times New Roman"/>
                <w:szCs w:val="21"/>
              </w:rPr>
            </w:pPr>
            <w:r w:rsidRPr="001F06C5">
              <w:rPr>
                <w:rFonts w:ascii="Times New Roman" w:hAnsi="Times New Roman"/>
                <w:szCs w:val="21"/>
              </w:rPr>
              <w:t>March 8</w:t>
            </w:r>
          </w:p>
        </w:tc>
      </w:tr>
      <w:tr w:rsidR="0011626D" w:rsidRPr="001F06C5" w14:paraId="799398C7" w14:textId="77777777">
        <w:trPr>
          <w:trHeight w:val="86"/>
          <w:tblCellSpacing w:w="0" w:type="dxa"/>
          <w:jc w:val="center"/>
        </w:trPr>
        <w:tc>
          <w:tcPr>
            <w:tcW w:w="1509" w:type="dxa"/>
            <w:vAlign w:val="center"/>
          </w:tcPr>
          <w:p w14:paraId="6772E9EF"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10:</w:t>
            </w:r>
          </w:p>
          <w:p w14:paraId="3E85568F"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March 9</w:t>
            </w:r>
          </w:p>
        </w:tc>
        <w:tc>
          <w:tcPr>
            <w:tcW w:w="3891" w:type="dxa"/>
            <w:vAlign w:val="center"/>
          </w:tcPr>
          <w:p w14:paraId="1C567289" w14:textId="77777777" w:rsidR="0011626D" w:rsidRPr="001F06C5" w:rsidRDefault="00A2099F" w:rsidP="00E131B2">
            <w:pPr>
              <w:pStyle w:val="NormalWeb"/>
              <w:spacing w:before="0" w:beforeAutospacing="0" w:after="0" w:afterAutospacing="0"/>
              <w:rPr>
                <w:color w:val="FF0000"/>
                <w:szCs w:val="21"/>
              </w:rPr>
            </w:pPr>
            <w:r w:rsidRPr="001F06C5">
              <w:rPr>
                <w:color w:val="FF0000"/>
                <w:szCs w:val="21"/>
              </w:rPr>
              <w:t>Bredekamp Chapter 12 Pages 394–408</w:t>
            </w:r>
          </w:p>
        </w:tc>
        <w:tc>
          <w:tcPr>
            <w:tcW w:w="3142" w:type="dxa"/>
            <w:vAlign w:val="center"/>
          </w:tcPr>
          <w:p w14:paraId="3B74A94B" w14:textId="77777777" w:rsidR="00A2099F" w:rsidRPr="001F06C5" w:rsidRDefault="00A2099F" w:rsidP="0073679B">
            <w:pPr>
              <w:pStyle w:val="NormalWeb"/>
              <w:spacing w:before="0" w:beforeAutospacing="0" w:after="0" w:afterAutospacing="0"/>
              <w:rPr>
                <w:color w:val="3366FF"/>
                <w:szCs w:val="21"/>
              </w:rPr>
            </w:pPr>
            <w:r w:rsidRPr="001F06C5">
              <w:rPr>
                <w:color w:val="3366FF"/>
                <w:szCs w:val="21"/>
              </w:rPr>
              <w:t xml:space="preserve">Competency Goal 7 </w:t>
            </w:r>
          </w:p>
          <w:p w14:paraId="058F6C94" w14:textId="77777777" w:rsidR="0011626D" w:rsidRPr="001F06C5" w:rsidRDefault="0011626D" w:rsidP="0073679B">
            <w:pPr>
              <w:pStyle w:val="NormalWeb"/>
              <w:spacing w:before="0" w:beforeAutospacing="0" w:after="0" w:afterAutospacing="0"/>
              <w:rPr>
                <w:color w:val="3366FF"/>
                <w:szCs w:val="21"/>
              </w:rPr>
            </w:pPr>
            <w:r w:rsidRPr="001F06C5">
              <w:rPr>
                <w:color w:val="3366FF"/>
                <w:szCs w:val="21"/>
              </w:rPr>
              <w:t xml:space="preserve">Competency Goal 8 </w:t>
            </w:r>
          </w:p>
        </w:tc>
        <w:tc>
          <w:tcPr>
            <w:tcW w:w="1496" w:type="dxa"/>
            <w:vAlign w:val="center"/>
          </w:tcPr>
          <w:p w14:paraId="6A45246F" w14:textId="77777777" w:rsidR="0011626D" w:rsidRPr="001F06C5" w:rsidRDefault="00DA219D" w:rsidP="0073679B">
            <w:pPr>
              <w:pStyle w:val="NoSpacing"/>
              <w:jc w:val="center"/>
              <w:rPr>
                <w:rFonts w:ascii="Times New Roman" w:hAnsi="Times New Roman"/>
                <w:szCs w:val="21"/>
              </w:rPr>
            </w:pPr>
            <w:r w:rsidRPr="001F06C5">
              <w:rPr>
                <w:rFonts w:ascii="Times New Roman" w:hAnsi="Times New Roman"/>
                <w:szCs w:val="21"/>
              </w:rPr>
              <w:t>March 15</w:t>
            </w:r>
          </w:p>
        </w:tc>
      </w:tr>
      <w:tr w:rsidR="00A2099F" w:rsidRPr="001F06C5" w14:paraId="2717515A" w14:textId="77777777">
        <w:trPr>
          <w:trHeight w:val="86"/>
          <w:tblCellSpacing w:w="0" w:type="dxa"/>
          <w:jc w:val="center"/>
        </w:trPr>
        <w:tc>
          <w:tcPr>
            <w:tcW w:w="10038" w:type="dxa"/>
            <w:gridSpan w:val="4"/>
            <w:tcBorders>
              <w:right w:val="outset" w:sz="6" w:space="0" w:color="A0A0A0"/>
            </w:tcBorders>
            <w:vAlign w:val="center"/>
          </w:tcPr>
          <w:p w14:paraId="2E58FE0F" w14:textId="77777777" w:rsidR="00DA219D" w:rsidRPr="001F06C5" w:rsidRDefault="00A2099F" w:rsidP="00CD6B43">
            <w:pPr>
              <w:pStyle w:val="NormalWeb"/>
              <w:spacing w:before="0" w:beforeAutospacing="0" w:after="0" w:afterAutospacing="0"/>
              <w:jc w:val="center"/>
              <w:rPr>
                <w:b/>
                <w:szCs w:val="21"/>
              </w:rPr>
            </w:pPr>
            <w:r w:rsidRPr="001F06C5">
              <w:rPr>
                <w:b/>
                <w:szCs w:val="21"/>
              </w:rPr>
              <w:t xml:space="preserve">MARCH 16-20 SPRING BREAK </w:t>
            </w:r>
          </w:p>
        </w:tc>
      </w:tr>
      <w:tr w:rsidR="0011626D" w:rsidRPr="001F06C5" w14:paraId="29259AAC" w14:textId="77777777">
        <w:trPr>
          <w:trHeight w:val="426"/>
          <w:tblCellSpacing w:w="0" w:type="dxa"/>
          <w:jc w:val="center"/>
        </w:trPr>
        <w:tc>
          <w:tcPr>
            <w:tcW w:w="1509" w:type="dxa"/>
            <w:vAlign w:val="center"/>
          </w:tcPr>
          <w:p w14:paraId="4498C39C"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11:</w:t>
            </w:r>
          </w:p>
          <w:p w14:paraId="33951050"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March 23</w:t>
            </w:r>
          </w:p>
        </w:tc>
        <w:tc>
          <w:tcPr>
            <w:tcW w:w="3891" w:type="dxa"/>
            <w:vAlign w:val="center"/>
          </w:tcPr>
          <w:p w14:paraId="789FA254" w14:textId="77777777" w:rsidR="0011626D" w:rsidRPr="001F06C5" w:rsidRDefault="00A2099F" w:rsidP="0073679B">
            <w:pPr>
              <w:pStyle w:val="NormalWeb"/>
              <w:spacing w:before="0" w:beforeAutospacing="0" w:after="0" w:afterAutospacing="0"/>
              <w:rPr>
                <w:color w:val="FF0000"/>
                <w:szCs w:val="21"/>
              </w:rPr>
            </w:pPr>
            <w:r w:rsidRPr="001F06C5">
              <w:rPr>
                <w:color w:val="FF0000"/>
                <w:szCs w:val="21"/>
              </w:rPr>
              <w:t>Bredekamp Chapter 13 Pages 429–441</w:t>
            </w:r>
          </w:p>
        </w:tc>
        <w:tc>
          <w:tcPr>
            <w:tcW w:w="3142" w:type="dxa"/>
            <w:vAlign w:val="center"/>
          </w:tcPr>
          <w:p w14:paraId="1F23657B" w14:textId="77777777" w:rsidR="0011626D" w:rsidRPr="001F06C5" w:rsidRDefault="00094DAE" w:rsidP="0073679B">
            <w:pPr>
              <w:pStyle w:val="NormalWeb"/>
              <w:spacing w:before="0" w:beforeAutospacing="0" w:after="0" w:afterAutospacing="0"/>
              <w:rPr>
                <w:color w:val="3366FF"/>
                <w:szCs w:val="21"/>
              </w:rPr>
            </w:pPr>
            <w:r w:rsidRPr="001F06C5">
              <w:rPr>
                <w:color w:val="3366FF"/>
                <w:szCs w:val="21"/>
              </w:rPr>
              <w:t>Parent</w:t>
            </w:r>
            <w:r w:rsidR="0011626D" w:rsidRPr="001F06C5">
              <w:rPr>
                <w:color w:val="3366FF"/>
                <w:szCs w:val="21"/>
              </w:rPr>
              <w:t xml:space="preserve"> </w:t>
            </w:r>
            <w:r w:rsidR="00D87CE6" w:rsidRPr="001F06C5">
              <w:rPr>
                <w:color w:val="3366FF"/>
                <w:szCs w:val="21"/>
              </w:rPr>
              <w:t xml:space="preserve">Questionnaire </w:t>
            </w:r>
            <w:r w:rsidR="0011626D" w:rsidRPr="001F06C5">
              <w:rPr>
                <w:color w:val="3366FF"/>
                <w:szCs w:val="21"/>
              </w:rPr>
              <w:t xml:space="preserve">Summary </w:t>
            </w:r>
          </w:p>
          <w:p w14:paraId="2BF8E7FE" w14:textId="77777777" w:rsidR="0011626D" w:rsidRPr="001F06C5" w:rsidRDefault="001F06C5" w:rsidP="0073679B">
            <w:pPr>
              <w:rPr>
                <w:color w:val="3366FF"/>
                <w:szCs w:val="21"/>
              </w:rPr>
            </w:pPr>
            <w:r>
              <w:rPr>
                <w:color w:val="3366FF"/>
                <w:szCs w:val="21"/>
              </w:rPr>
              <w:t>Resource Collections 13</w:t>
            </w:r>
            <w:r w:rsidR="0011626D" w:rsidRPr="001F06C5">
              <w:rPr>
                <w:color w:val="3366FF"/>
                <w:szCs w:val="21"/>
              </w:rPr>
              <w:t xml:space="preserve">–16 </w:t>
            </w:r>
          </w:p>
        </w:tc>
        <w:tc>
          <w:tcPr>
            <w:tcW w:w="1496" w:type="dxa"/>
            <w:vAlign w:val="center"/>
          </w:tcPr>
          <w:p w14:paraId="06E8B99E" w14:textId="77777777" w:rsidR="0011626D" w:rsidRPr="001F06C5" w:rsidRDefault="00DA219D" w:rsidP="00DA219D">
            <w:pPr>
              <w:pStyle w:val="Default"/>
              <w:jc w:val="center"/>
              <w:rPr>
                <w:rFonts w:ascii="Times New Roman" w:hAnsi="Times New Roman"/>
                <w:szCs w:val="21"/>
              </w:rPr>
            </w:pPr>
            <w:r w:rsidRPr="001F06C5">
              <w:rPr>
                <w:rFonts w:ascii="Times New Roman" w:hAnsi="Times New Roman"/>
                <w:szCs w:val="21"/>
              </w:rPr>
              <w:t>March 29</w:t>
            </w:r>
          </w:p>
        </w:tc>
      </w:tr>
      <w:tr w:rsidR="0011626D" w:rsidRPr="001F06C5" w14:paraId="5CD4B501" w14:textId="77777777">
        <w:trPr>
          <w:trHeight w:val="86"/>
          <w:tblCellSpacing w:w="0" w:type="dxa"/>
          <w:jc w:val="center"/>
        </w:trPr>
        <w:tc>
          <w:tcPr>
            <w:tcW w:w="1509" w:type="dxa"/>
            <w:vAlign w:val="center"/>
          </w:tcPr>
          <w:p w14:paraId="22AB7BC6"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12:</w:t>
            </w:r>
          </w:p>
          <w:p w14:paraId="27B812C1"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March 30</w:t>
            </w:r>
          </w:p>
        </w:tc>
        <w:tc>
          <w:tcPr>
            <w:tcW w:w="3891" w:type="dxa"/>
            <w:vAlign w:val="center"/>
          </w:tcPr>
          <w:p w14:paraId="5BB435F3" w14:textId="77777777" w:rsidR="0011626D" w:rsidRPr="001F06C5" w:rsidRDefault="00A2099F" w:rsidP="00E131B2">
            <w:pPr>
              <w:pStyle w:val="NormalWeb"/>
              <w:spacing w:before="0" w:beforeAutospacing="0" w:after="0" w:afterAutospacing="0"/>
              <w:rPr>
                <w:color w:val="FF0000"/>
                <w:szCs w:val="21"/>
              </w:rPr>
            </w:pPr>
            <w:r w:rsidRPr="001F06C5">
              <w:rPr>
                <w:color w:val="FF0000"/>
                <w:szCs w:val="21"/>
              </w:rPr>
              <w:t>Bredekamp Chapter 14 Pages 459–468</w:t>
            </w:r>
          </w:p>
        </w:tc>
        <w:tc>
          <w:tcPr>
            <w:tcW w:w="3142" w:type="dxa"/>
            <w:vAlign w:val="center"/>
          </w:tcPr>
          <w:p w14:paraId="2B86A231" w14:textId="77777777" w:rsidR="0011626D" w:rsidRPr="001F06C5" w:rsidRDefault="00A2099F" w:rsidP="0073679B">
            <w:pPr>
              <w:pStyle w:val="NormalWeb"/>
              <w:spacing w:before="0" w:beforeAutospacing="0" w:after="0" w:afterAutospacing="0"/>
              <w:rPr>
                <w:color w:val="3366FF"/>
                <w:szCs w:val="21"/>
              </w:rPr>
            </w:pPr>
            <w:r w:rsidRPr="001F06C5">
              <w:rPr>
                <w:color w:val="3366FF"/>
                <w:szCs w:val="21"/>
              </w:rPr>
              <w:t>Discussion Board 3</w:t>
            </w:r>
          </w:p>
        </w:tc>
        <w:tc>
          <w:tcPr>
            <w:tcW w:w="1496" w:type="dxa"/>
            <w:vAlign w:val="center"/>
          </w:tcPr>
          <w:p w14:paraId="6708EF64" w14:textId="77777777" w:rsidR="0011626D" w:rsidRPr="001F06C5" w:rsidRDefault="00DA219D" w:rsidP="0073679B">
            <w:pPr>
              <w:pStyle w:val="Default"/>
              <w:jc w:val="center"/>
              <w:rPr>
                <w:rFonts w:ascii="Times New Roman" w:hAnsi="Times New Roman"/>
                <w:szCs w:val="21"/>
              </w:rPr>
            </w:pPr>
            <w:r w:rsidRPr="001F06C5">
              <w:rPr>
                <w:rFonts w:ascii="Times New Roman" w:hAnsi="Times New Roman"/>
                <w:szCs w:val="21"/>
              </w:rPr>
              <w:t>April 5</w:t>
            </w:r>
          </w:p>
        </w:tc>
      </w:tr>
      <w:tr w:rsidR="0011626D" w:rsidRPr="001F06C5" w14:paraId="4CCE4486" w14:textId="77777777">
        <w:trPr>
          <w:trHeight w:val="86"/>
          <w:tblCellSpacing w:w="0" w:type="dxa"/>
          <w:jc w:val="center"/>
        </w:trPr>
        <w:tc>
          <w:tcPr>
            <w:tcW w:w="1509" w:type="dxa"/>
            <w:vAlign w:val="center"/>
          </w:tcPr>
          <w:p w14:paraId="6730D3DB"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13:</w:t>
            </w:r>
          </w:p>
          <w:p w14:paraId="573C795C"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April 6</w:t>
            </w:r>
          </w:p>
        </w:tc>
        <w:tc>
          <w:tcPr>
            <w:tcW w:w="3891" w:type="dxa"/>
            <w:vAlign w:val="center"/>
          </w:tcPr>
          <w:p w14:paraId="4608A17A" w14:textId="77777777" w:rsidR="00A2099F" w:rsidRPr="001F06C5" w:rsidRDefault="00A2099F" w:rsidP="00A2099F">
            <w:pPr>
              <w:pStyle w:val="NormalWeb"/>
              <w:tabs>
                <w:tab w:val="left" w:pos="1104"/>
              </w:tabs>
              <w:spacing w:before="0" w:beforeAutospacing="0" w:after="0" w:afterAutospacing="0"/>
              <w:rPr>
                <w:color w:val="FF0000"/>
                <w:szCs w:val="21"/>
              </w:rPr>
            </w:pPr>
            <w:r w:rsidRPr="001F06C5">
              <w:rPr>
                <w:color w:val="FF0000"/>
                <w:szCs w:val="21"/>
              </w:rPr>
              <w:t xml:space="preserve">Bredekamp Chapter 15 Pages 486–489 </w:t>
            </w:r>
          </w:p>
          <w:p w14:paraId="5427A41B" w14:textId="77777777" w:rsidR="0011626D" w:rsidRPr="001F06C5" w:rsidRDefault="00A2099F" w:rsidP="00A2099F">
            <w:pPr>
              <w:pStyle w:val="NormalWeb"/>
              <w:tabs>
                <w:tab w:val="left" w:pos="1104"/>
              </w:tabs>
              <w:spacing w:before="0" w:beforeAutospacing="0" w:after="0" w:afterAutospacing="0"/>
              <w:rPr>
                <w:color w:val="FF0000"/>
                <w:szCs w:val="21"/>
              </w:rPr>
            </w:pPr>
            <w:r w:rsidRPr="001F06C5">
              <w:rPr>
                <w:color w:val="FF0000"/>
                <w:szCs w:val="21"/>
              </w:rPr>
              <w:t>Bredekamp Chapter 15 Pages 501–509</w:t>
            </w:r>
          </w:p>
        </w:tc>
        <w:tc>
          <w:tcPr>
            <w:tcW w:w="3142" w:type="dxa"/>
            <w:vAlign w:val="center"/>
          </w:tcPr>
          <w:p w14:paraId="0FCF7109" w14:textId="77777777" w:rsidR="00CD6B43" w:rsidRPr="001F06C5" w:rsidRDefault="00A2099F" w:rsidP="00DA219D">
            <w:pPr>
              <w:pStyle w:val="NormalWeb"/>
              <w:tabs>
                <w:tab w:val="left" w:pos="1104"/>
              </w:tabs>
              <w:spacing w:before="0" w:beforeAutospacing="0" w:after="0" w:afterAutospacing="0"/>
              <w:rPr>
                <w:color w:val="3366FF"/>
                <w:szCs w:val="21"/>
              </w:rPr>
            </w:pPr>
            <w:r w:rsidRPr="001F06C5">
              <w:rPr>
                <w:color w:val="3366FF"/>
                <w:szCs w:val="21"/>
              </w:rPr>
              <w:t>Discus</w:t>
            </w:r>
            <w:r w:rsidR="00DA219D" w:rsidRPr="001F06C5">
              <w:rPr>
                <w:color w:val="3366FF"/>
                <w:szCs w:val="21"/>
              </w:rPr>
              <w:t>sion Board 4</w:t>
            </w:r>
            <w:r w:rsidR="00CD6B43" w:rsidRPr="001F06C5">
              <w:rPr>
                <w:color w:val="3366FF"/>
                <w:szCs w:val="21"/>
              </w:rPr>
              <w:t xml:space="preserve"> </w:t>
            </w:r>
          </w:p>
          <w:p w14:paraId="243015DA" w14:textId="77777777" w:rsidR="0011626D" w:rsidRPr="001F06C5" w:rsidRDefault="00CD6B43" w:rsidP="00DA219D">
            <w:pPr>
              <w:pStyle w:val="NormalWeb"/>
              <w:tabs>
                <w:tab w:val="left" w:pos="1104"/>
              </w:tabs>
              <w:spacing w:before="0" w:beforeAutospacing="0" w:after="0" w:afterAutospacing="0"/>
              <w:rPr>
                <w:b/>
                <w:color w:val="3366FF"/>
                <w:szCs w:val="21"/>
              </w:rPr>
            </w:pPr>
            <w:r w:rsidRPr="001F06C5">
              <w:rPr>
                <w:b/>
                <w:color w:val="3366FF"/>
                <w:szCs w:val="21"/>
              </w:rPr>
              <w:t>Final Date to Submit Professional Portfolio Items</w:t>
            </w:r>
          </w:p>
        </w:tc>
        <w:tc>
          <w:tcPr>
            <w:tcW w:w="1496" w:type="dxa"/>
            <w:vAlign w:val="center"/>
          </w:tcPr>
          <w:p w14:paraId="63C30CC8" w14:textId="77777777" w:rsidR="0011626D" w:rsidRPr="001F06C5" w:rsidRDefault="00DA219D" w:rsidP="0073679B">
            <w:pPr>
              <w:pStyle w:val="Default"/>
              <w:jc w:val="center"/>
              <w:rPr>
                <w:rFonts w:ascii="Times New Roman" w:hAnsi="Times New Roman"/>
                <w:szCs w:val="21"/>
              </w:rPr>
            </w:pPr>
            <w:r w:rsidRPr="001F06C5">
              <w:rPr>
                <w:rFonts w:ascii="Times New Roman" w:hAnsi="Times New Roman"/>
                <w:szCs w:val="21"/>
              </w:rPr>
              <w:t>April 12</w:t>
            </w:r>
          </w:p>
        </w:tc>
      </w:tr>
      <w:tr w:rsidR="0011626D" w:rsidRPr="001F06C5" w14:paraId="7FFA301A" w14:textId="77777777">
        <w:trPr>
          <w:trHeight w:val="86"/>
          <w:tblCellSpacing w:w="0" w:type="dxa"/>
          <w:jc w:val="center"/>
        </w:trPr>
        <w:tc>
          <w:tcPr>
            <w:tcW w:w="1509" w:type="dxa"/>
            <w:vAlign w:val="center"/>
          </w:tcPr>
          <w:p w14:paraId="2027A9CA"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Week 14:</w:t>
            </w:r>
          </w:p>
          <w:p w14:paraId="2CA96D72" w14:textId="77777777" w:rsidR="0011626D" w:rsidRPr="001F06C5" w:rsidRDefault="00A2099F" w:rsidP="0073679B">
            <w:pPr>
              <w:pStyle w:val="Default"/>
              <w:jc w:val="center"/>
              <w:rPr>
                <w:rFonts w:ascii="Times New Roman" w:hAnsi="Times New Roman"/>
                <w:bCs/>
                <w:szCs w:val="21"/>
              </w:rPr>
            </w:pPr>
            <w:r w:rsidRPr="001F06C5">
              <w:rPr>
                <w:rFonts w:ascii="Times New Roman" w:hAnsi="Times New Roman"/>
                <w:bCs/>
                <w:szCs w:val="21"/>
              </w:rPr>
              <w:t>April 13</w:t>
            </w:r>
          </w:p>
        </w:tc>
        <w:tc>
          <w:tcPr>
            <w:tcW w:w="3891" w:type="dxa"/>
            <w:vAlign w:val="center"/>
          </w:tcPr>
          <w:p w14:paraId="7AD877B1" w14:textId="77777777" w:rsidR="0011626D" w:rsidRPr="001F06C5" w:rsidRDefault="00A2099F" w:rsidP="0073679B">
            <w:pPr>
              <w:pStyle w:val="NormalWeb"/>
              <w:tabs>
                <w:tab w:val="left" w:pos="1104"/>
              </w:tabs>
              <w:spacing w:before="0" w:beforeAutospacing="0" w:after="0" w:afterAutospacing="0"/>
              <w:rPr>
                <w:color w:val="FF0000"/>
                <w:szCs w:val="21"/>
              </w:rPr>
            </w:pPr>
            <w:r w:rsidRPr="001F06C5">
              <w:rPr>
                <w:color w:val="FF0000"/>
                <w:szCs w:val="21"/>
              </w:rPr>
              <w:t>Bredekamp Chapter 16 Pages 526–535</w:t>
            </w:r>
          </w:p>
        </w:tc>
        <w:tc>
          <w:tcPr>
            <w:tcW w:w="3142" w:type="dxa"/>
            <w:vAlign w:val="center"/>
          </w:tcPr>
          <w:p w14:paraId="5D74B3DD" w14:textId="77777777" w:rsidR="00A2099F" w:rsidRPr="001F06C5" w:rsidRDefault="00A2099F" w:rsidP="00A2099F">
            <w:pPr>
              <w:pStyle w:val="NormalWeb"/>
              <w:spacing w:before="0" w:beforeAutospacing="0" w:after="0" w:afterAutospacing="0"/>
              <w:rPr>
                <w:color w:val="3366FF"/>
                <w:szCs w:val="21"/>
              </w:rPr>
            </w:pPr>
            <w:r w:rsidRPr="001F06C5">
              <w:rPr>
                <w:color w:val="3366FF"/>
                <w:szCs w:val="21"/>
              </w:rPr>
              <w:t>Log Sheets</w:t>
            </w:r>
          </w:p>
          <w:p w14:paraId="61251B25" w14:textId="77777777" w:rsidR="0011626D" w:rsidRPr="001F06C5" w:rsidRDefault="00A2099F" w:rsidP="0073679B">
            <w:pPr>
              <w:pStyle w:val="NormalWeb"/>
              <w:spacing w:before="0" w:beforeAutospacing="0" w:after="0" w:afterAutospacing="0"/>
              <w:rPr>
                <w:color w:val="3366FF"/>
                <w:szCs w:val="21"/>
              </w:rPr>
            </w:pPr>
            <w:r w:rsidRPr="001F06C5">
              <w:rPr>
                <w:color w:val="3366FF"/>
                <w:szCs w:val="21"/>
              </w:rPr>
              <w:t>Test 4</w:t>
            </w:r>
          </w:p>
        </w:tc>
        <w:tc>
          <w:tcPr>
            <w:tcW w:w="1496" w:type="dxa"/>
            <w:vAlign w:val="center"/>
          </w:tcPr>
          <w:p w14:paraId="678F4FED" w14:textId="77777777" w:rsidR="0011626D" w:rsidRPr="001F06C5" w:rsidRDefault="00DA219D" w:rsidP="0073679B">
            <w:pPr>
              <w:pStyle w:val="Default"/>
              <w:jc w:val="center"/>
              <w:rPr>
                <w:rFonts w:ascii="Times New Roman" w:hAnsi="Times New Roman"/>
                <w:szCs w:val="21"/>
              </w:rPr>
            </w:pPr>
            <w:r w:rsidRPr="001F06C5">
              <w:rPr>
                <w:rFonts w:ascii="Times New Roman" w:hAnsi="Times New Roman"/>
                <w:szCs w:val="21"/>
              </w:rPr>
              <w:t>April 19</w:t>
            </w:r>
          </w:p>
        </w:tc>
      </w:tr>
      <w:tr w:rsidR="0011626D" w:rsidRPr="001F06C5" w14:paraId="5138729B" w14:textId="77777777">
        <w:trPr>
          <w:trHeight w:val="86"/>
          <w:tblCellSpacing w:w="0" w:type="dxa"/>
          <w:jc w:val="center"/>
        </w:trPr>
        <w:tc>
          <w:tcPr>
            <w:tcW w:w="1509" w:type="dxa"/>
            <w:vAlign w:val="center"/>
          </w:tcPr>
          <w:p w14:paraId="3C14630F" w14:textId="77777777" w:rsidR="0011626D" w:rsidRPr="001F06C5" w:rsidRDefault="0011626D" w:rsidP="0073679B">
            <w:pPr>
              <w:pStyle w:val="Default"/>
              <w:jc w:val="center"/>
              <w:rPr>
                <w:rFonts w:ascii="Times New Roman" w:hAnsi="Times New Roman"/>
                <w:bCs/>
                <w:szCs w:val="21"/>
              </w:rPr>
            </w:pPr>
            <w:r w:rsidRPr="001F06C5">
              <w:rPr>
                <w:rFonts w:ascii="Times New Roman" w:hAnsi="Times New Roman"/>
                <w:bCs/>
                <w:szCs w:val="21"/>
              </w:rPr>
              <w:t>Finals:</w:t>
            </w:r>
          </w:p>
          <w:p w14:paraId="75291BF9" w14:textId="77777777" w:rsidR="0011626D" w:rsidRPr="001F06C5" w:rsidRDefault="00DA219D" w:rsidP="0073679B">
            <w:pPr>
              <w:pStyle w:val="Default"/>
              <w:jc w:val="center"/>
              <w:rPr>
                <w:rFonts w:ascii="Times New Roman" w:hAnsi="Times New Roman"/>
                <w:bCs/>
                <w:szCs w:val="21"/>
              </w:rPr>
            </w:pPr>
            <w:r w:rsidRPr="001F06C5">
              <w:rPr>
                <w:rFonts w:ascii="Times New Roman" w:hAnsi="Times New Roman"/>
                <w:bCs/>
                <w:szCs w:val="21"/>
              </w:rPr>
              <w:t>April 20</w:t>
            </w:r>
          </w:p>
        </w:tc>
        <w:tc>
          <w:tcPr>
            <w:tcW w:w="3891" w:type="dxa"/>
            <w:vAlign w:val="center"/>
          </w:tcPr>
          <w:p w14:paraId="45232461" w14:textId="77777777" w:rsidR="0011626D" w:rsidRPr="001F06C5" w:rsidRDefault="0011626D" w:rsidP="0073679B">
            <w:pPr>
              <w:pStyle w:val="NormalWeb"/>
              <w:spacing w:before="0" w:beforeAutospacing="0" w:after="0" w:afterAutospacing="0"/>
              <w:rPr>
                <w:color w:val="FF0000"/>
                <w:szCs w:val="21"/>
              </w:rPr>
            </w:pPr>
            <w:r w:rsidRPr="001F06C5">
              <w:rPr>
                <w:color w:val="FF0000"/>
                <w:szCs w:val="21"/>
              </w:rPr>
              <w:t>No Readings</w:t>
            </w:r>
          </w:p>
        </w:tc>
        <w:tc>
          <w:tcPr>
            <w:tcW w:w="3142" w:type="dxa"/>
            <w:vAlign w:val="center"/>
          </w:tcPr>
          <w:p w14:paraId="70378011" w14:textId="77777777" w:rsidR="0011626D" w:rsidRPr="001F06C5" w:rsidRDefault="0011626D" w:rsidP="0073679B">
            <w:pPr>
              <w:pStyle w:val="NormalWeb"/>
              <w:spacing w:before="0" w:beforeAutospacing="0" w:after="0" w:afterAutospacing="0"/>
              <w:rPr>
                <w:color w:val="3366FF"/>
                <w:szCs w:val="21"/>
              </w:rPr>
            </w:pPr>
            <w:r w:rsidRPr="001F06C5">
              <w:rPr>
                <w:color w:val="3366FF"/>
                <w:szCs w:val="21"/>
              </w:rPr>
              <w:t>No Assignments</w:t>
            </w:r>
          </w:p>
        </w:tc>
        <w:tc>
          <w:tcPr>
            <w:tcW w:w="1496" w:type="dxa"/>
            <w:vAlign w:val="center"/>
          </w:tcPr>
          <w:p w14:paraId="1C38FC6C" w14:textId="77777777" w:rsidR="0011626D" w:rsidRPr="001F06C5" w:rsidRDefault="0011626D" w:rsidP="00281294">
            <w:pPr>
              <w:pStyle w:val="Default"/>
              <w:jc w:val="center"/>
              <w:rPr>
                <w:rFonts w:ascii="Times New Roman" w:hAnsi="Times New Roman"/>
                <w:szCs w:val="21"/>
              </w:rPr>
            </w:pPr>
          </w:p>
        </w:tc>
      </w:tr>
    </w:tbl>
    <w:p w14:paraId="7D918710" w14:textId="77777777" w:rsidR="001F06C5" w:rsidRDefault="001F06C5" w:rsidP="001F06C5">
      <w:pPr>
        <w:rPr>
          <w:b/>
          <w:color w:val="000000"/>
          <w:u w:val="single"/>
        </w:rPr>
      </w:pPr>
      <w:r w:rsidRPr="00CF6F49">
        <w:rPr>
          <w:b/>
          <w:u w:val="single"/>
        </w:rPr>
        <w:t xml:space="preserve">THE STUDENT SUCCESS CENTER </w:t>
      </w:r>
      <w:r w:rsidRPr="00CF6F49">
        <w:rPr>
          <w:b/>
          <w:color w:val="000000"/>
          <w:u w:val="single"/>
        </w:rPr>
        <w:t>(SSC)</w:t>
      </w:r>
      <w:r>
        <w:rPr>
          <w:b/>
          <w:color w:val="000000"/>
          <w:u w:val="single"/>
        </w:rPr>
        <w:t>:</w:t>
      </w:r>
    </w:p>
    <w:p w14:paraId="52F75A16" w14:textId="77777777" w:rsidR="001F06C5" w:rsidRPr="00CF6F49" w:rsidRDefault="001F06C5" w:rsidP="001F06C5">
      <w:r w:rsidRPr="00CF6F49">
        <w:t xml:space="preserve">The Student Success Center is located in Building 59. </w:t>
      </w:r>
      <w:r>
        <w:t xml:space="preserve"> </w:t>
      </w:r>
      <w:r w:rsidRPr="00CF6F49">
        <w:t xml:space="preserve">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w:t>
      </w:r>
      <w:r>
        <w:t>SSC</w:t>
      </w:r>
      <w:r w:rsidRPr="00CF6F49">
        <w:t>.  Tutoring for other subjects such as Chemistry, Accounting, Anatomy and Physiology, Physics, Spanish, and Public Speaking is available.  Please stop by Building 59 for the current tutor schedule.  The center also provides space for students to study in subject specific Learning Groups, which provide opportuniti</w:t>
      </w:r>
      <w:r>
        <w:t>es for students to work with a t</w:t>
      </w:r>
      <w:r w:rsidRPr="00CF6F49">
        <w:t>utor on particular competencies and to focus on strengthening their foundational skills. </w:t>
      </w:r>
      <w:r>
        <w:t xml:space="preserve"> </w:t>
      </w:r>
      <w:r w:rsidRPr="00CF6F49">
        <w:t xml:space="preserve">Proctored tests are available in the SSC by </w:t>
      </w:r>
      <w:r>
        <w:t>professor</w:t>
      </w:r>
      <w:r w:rsidRPr="00CF6F49">
        <w:t xml:space="preserve"> approval only.  SSC offers a PERT preparation Boot Camp for students to strengthen their skills with a personalized study plan.  If you have any questions please call (386) 754-4479 or 754-4413, or email </w:t>
      </w:r>
      <w:hyperlink r:id="rId11" w:history="1">
        <w:r w:rsidRPr="00CF6F49">
          <w:rPr>
            <w:color w:val="0000FF"/>
            <w:u w:val="single"/>
          </w:rPr>
          <w:t>sandi.tomlinson@fgc.edu</w:t>
        </w:r>
      </w:hyperlink>
      <w:r w:rsidRPr="00CF6F49">
        <w:t>.</w:t>
      </w:r>
    </w:p>
    <w:p w14:paraId="7647DFC5" w14:textId="77777777" w:rsidR="001F06C5" w:rsidRPr="00CF6F49" w:rsidRDefault="001F06C5" w:rsidP="001F06C5"/>
    <w:p w14:paraId="3E608A58" w14:textId="77777777" w:rsidR="001F06C5" w:rsidRPr="00CF6F49" w:rsidRDefault="001F06C5" w:rsidP="001F06C5">
      <w:pPr>
        <w:spacing w:before="200"/>
        <w:contextualSpacing/>
      </w:pPr>
      <w:r w:rsidRPr="00CF6F49">
        <w:t xml:space="preserve">SSC also provides 24-hour online tutor services through Tutor.com.  This service is accessed directly through students’ Canvas courses.  Online tutoring is limited to </w:t>
      </w:r>
      <w:r>
        <w:rPr>
          <w:u w:val="single"/>
        </w:rPr>
        <w:t>five</w:t>
      </w:r>
      <w:r w:rsidRPr="00CF6F49">
        <w:rPr>
          <w:u w:val="single"/>
        </w:rPr>
        <w:t xml:space="preserve"> </w:t>
      </w:r>
      <w:r>
        <w:rPr>
          <w:u w:val="single"/>
        </w:rPr>
        <w:t xml:space="preserve">(5) </w:t>
      </w:r>
      <w:r w:rsidRPr="00CF6F49">
        <w:rPr>
          <w:u w:val="single"/>
        </w:rPr>
        <w:t>hours</w:t>
      </w:r>
      <w:r w:rsidRPr="00CF6F49">
        <w:t xml:space="preserve"> per student per semester.</w:t>
      </w:r>
      <w:r>
        <w:t xml:space="preserve"> </w:t>
      </w:r>
      <w:r w:rsidRPr="00CF6F49">
        <w:t xml:space="preserve"> If additional online tutoring time is needed, you must contact Robert Dawson in the Student Success Center by email: </w:t>
      </w:r>
      <w:hyperlink r:id="rId12" w:history="1">
        <w:r w:rsidRPr="00CF6F49">
          <w:rPr>
            <w:color w:val="0000FF"/>
            <w:u w:val="single"/>
          </w:rPr>
          <w:t>robert.dawsonjr@fgc.edu</w:t>
        </w:r>
      </w:hyperlink>
      <w:r w:rsidRPr="00CF6F49">
        <w:t>.</w:t>
      </w:r>
      <w:r>
        <w:t xml:space="preserve"> </w:t>
      </w:r>
      <w:r w:rsidRPr="00CF6F49">
        <w:t xml:space="preserve"> Extensions will be granted on a case-by-case review of online tutoring sessions.</w:t>
      </w:r>
    </w:p>
    <w:p w14:paraId="18A81C86" w14:textId="77777777" w:rsidR="001F06C5" w:rsidRPr="00CF6F49" w:rsidRDefault="001F06C5" w:rsidP="001F06C5">
      <w:pPr>
        <w:spacing w:before="200"/>
        <w:contextualSpacing/>
      </w:pPr>
    </w:p>
    <w:p w14:paraId="045B1042" w14:textId="77777777" w:rsidR="001F06C5" w:rsidRPr="00CF6F49" w:rsidRDefault="001F06C5" w:rsidP="001F06C5">
      <w:pPr>
        <w:spacing w:before="200"/>
        <w:contextualSpacing/>
      </w:pPr>
      <w:r w:rsidRPr="00CF6F49">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14:paraId="348B63B5" w14:textId="77777777" w:rsidR="001F06C5" w:rsidRPr="00CF6F49" w:rsidRDefault="001F06C5" w:rsidP="001F06C5">
      <w:pPr>
        <w:spacing w:before="200"/>
        <w:contextualSpacing/>
      </w:pPr>
    </w:p>
    <w:p w14:paraId="627CE547" w14:textId="77777777" w:rsidR="001F06C5" w:rsidRDefault="001F06C5" w:rsidP="001F06C5">
      <w:pPr>
        <w:spacing w:before="200"/>
        <w:contextualSpacing/>
      </w:pPr>
      <w:r w:rsidRPr="00CF6F49">
        <w:t>The SSC is open during the following hours:</w:t>
      </w:r>
      <w:r>
        <w:t xml:space="preserve"> </w:t>
      </w:r>
    </w:p>
    <w:tbl>
      <w:tblPr>
        <w:tblStyle w:val="TableGrid"/>
        <w:tblW w:w="0" w:type="auto"/>
        <w:jc w:val="center"/>
        <w:tblLook w:val="04A0" w:firstRow="1" w:lastRow="0" w:firstColumn="1" w:lastColumn="0" w:noHBand="0" w:noVBand="1"/>
      </w:tblPr>
      <w:tblGrid>
        <w:gridCol w:w="2340"/>
        <w:gridCol w:w="3645"/>
      </w:tblGrid>
      <w:tr w:rsidR="001F06C5" w:rsidRPr="004A3341" w14:paraId="59D9601A" w14:textId="77777777">
        <w:trPr>
          <w:jc w:val="center"/>
        </w:trPr>
        <w:tc>
          <w:tcPr>
            <w:tcW w:w="2340" w:type="dxa"/>
          </w:tcPr>
          <w:p w14:paraId="6C74BC6B" w14:textId="77777777" w:rsidR="001F06C5" w:rsidRPr="004A3341" w:rsidRDefault="001F06C5" w:rsidP="003310D5">
            <w:pPr>
              <w:spacing w:before="2" w:after="2"/>
              <w:rPr>
                <w:rFonts w:ascii="Calibri" w:hAnsi="Calibri"/>
              </w:rPr>
            </w:pPr>
            <w:r w:rsidRPr="004A3341">
              <w:rPr>
                <w:rFonts w:ascii="Calibri" w:hAnsi="Calibri"/>
              </w:rPr>
              <w:t>Monday – Thursday </w:t>
            </w:r>
          </w:p>
        </w:tc>
        <w:tc>
          <w:tcPr>
            <w:tcW w:w="3645" w:type="dxa"/>
          </w:tcPr>
          <w:p w14:paraId="556D36BA" w14:textId="77777777" w:rsidR="001F06C5" w:rsidRPr="004A3341" w:rsidRDefault="001F06C5" w:rsidP="003310D5">
            <w:pPr>
              <w:spacing w:before="2" w:after="2"/>
              <w:rPr>
                <w:rFonts w:ascii="Calibri" w:hAnsi="Calibri"/>
              </w:rPr>
            </w:pPr>
            <w:r w:rsidRPr="004A3341">
              <w:rPr>
                <w:rFonts w:ascii="Calibri" w:hAnsi="Calibri"/>
              </w:rPr>
              <w:t>8</w:t>
            </w:r>
            <w:r>
              <w:rPr>
                <w:rFonts w:ascii="Calibri" w:hAnsi="Calibri"/>
              </w:rPr>
              <w:t>:00</w:t>
            </w:r>
            <w:r w:rsidRPr="004A3341">
              <w:rPr>
                <w:rFonts w:ascii="Calibri" w:hAnsi="Calibri"/>
              </w:rPr>
              <w:t xml:space="preserve"> am to 6</w:t>
            </w:r>
            <w:r>
              <w:rPr>
                <w:rFonts w:ascii="Calibri" w:hAnsi="Calibri"/>
              </w:rPr>
              <w:t>:00</w:t>
            </w:r>
            <w:r w:rsidRPr="004A3341">
              <w:rPr>
                <w:rFonts w:ascii="Calibri" w:hAnsi="Calibri"/>
              </w:rPr>
              <w:t xml:space="preserve"> pm (All year)</w:t>
            </w:r>
          </w:p>
        </w:tc>
      </w:tr>
      <w:tr w:rsidR="001F06C5" w:rsidRPr="004A3341" w14:paraId="59D5502C" w14:textId="77777777">
        <w:trPr>
          <w:jc w:val="center"/>
        </w:trPr>
        <w:tc>
          <w:tcPr>
            <w:tcW w:w="2340" w:type="dxa"/>
          </w:tcPr>
          <w:p w14:paraId="034899D2" w14:textId="77777777" w:rsidR="001F06C5" w:rsidRPr="004A3341" w:rsidRDefault="001F06C5" w:rsidP="003310D5">
            <w:pPr>
              <w:spacing w:before="2" w:after="2"/>
              <w:rPr>
                <w:rFonts w:ascii="Calibri" w:hAnsi="Calibri"/>
              </w:rPr>
            </w:pPr>
            <w:r w:rsidRPr="004A3341">
              <w:rPr>
                <w:rFonts w:ascii="Calibri" w:hAnsi="Calibri"/>
              </w:rPr>
              <w:t>Friday</w:t>
            </w:r>
          </w:p>
        </w:tc>
        <w:tc>
          <w:tcPr>
            <w:tcW w:w="3645" w:type="dxa"/>
          </w:tcPr>
          <w:p w14:paraId="1341AEA3" w14:textId="77777777" w:rsidR="001F06C5" w:rsidRPr="004A3341" w:rsidRDefault="001F06C5" w:rsidP="003310D5">
            <w:pPr>
              <w:spacing w:before="2" w:after="2"/>
              <w:rPr>
                <w:rFonts w:ascii="Calibri" w:hAnsi="Calibri"/>
              </w:rPr>
            </w:pPr>
            <w:r w:rsidRPr="004A3341">
              <w:rPr>
                <w:rFonts w:ascii="Calibri" w:hAnsi="Calibri"/>
              </w:rPr>
              <w:t>9</w:t>
            </w:r>
            <w:r>
              <w:rPr>
                <w:rFonts w:ascii="Calibri" w:hAnsi="Calibri"/>
              </w:rPr>
              <w:t>:00</w:t>
            </w:r>
            <w:r w:rsidRPr="004A3341">
              <w:rPr>
                <w:rFonts w:ascii="Calibri" w:hAnsi="Calibri"/>
              </w:rPr>
              <w:t xml:space="preserve"> am to 4:30 pm (Fall/Spring)</w:t>
            </w:r>
          </w:p>
        </w:tc>
      </w:tr>
      <w:tr w:rsidR="001F06C5" w:rsidRPr="004A3341" w14:paraId="2276EFDA" w14:textId="77777777">
        <w:trPr>
          <w:jc w:val="center"/>
        </w:trPr>
        <w:tc>
          <w:tcPr>
            <w:tcW w:w="2340" w:type="dxa"/>
          </w:tcPr>
          <w:p w14:paraId="6771983A" w14:textId="77777777" w:rsidR="001F06C5" w:rsidRPr="004A3341" w:rsidRDefault="001F06C5" w:rsidP="003310D5">
            <w:pPr>
              <w:spacing w:before="2" w:after="2"/>
              <w:rPr>
                <w:rFonts w:ascii="Calibri" w:hAnsi="Calibri"/>
              </w:rPr>
            </w:pPr>
            <w:r w:rsidRPr="004A3341">
              <w:rPr>
                <w:rFonts w:ascii="Calibri" w:hAnsi="Calibri"/>
              </w:rPr>
              <w:t>Saturday</w:t>
            </w:r>
          </w:p>
        </w:tc>
        <w:tc>
          <w:tcPr>
            <w:tcW w:w="3645" w:type="dxa"/>
          </w:tcPr>
          <w:p w14:paraId="0BE9C6A9" w14:textId="77777777" w:rsidR="001F06C5" w:rsidRPr="004A3341" w:rsidRDefault="001F06C5" w:rsidP="003310D5">
            <w:pPr>
              <w:spacing w:before="2" w:after="2"/>
              <w:rPr>
                <w:rFonts w:ascii="Calibri" w:hAnsi="Calibri"/>
              </w:rPr>
            </w:pPr>
            <w:r w:rsidRPr="004A3341">
              <w:rPr>
                <w:rFonts w:ascii="Calibri" w:hAnsi="Calibri"/>
              </w:rPr>
              <w:t>10</w:t>
            </w:r>
            <w:r>
              <w:rPr>
                <w:rFonts w:ascii="Calibri" w:hAnsi="Calibri"/>
              </w:rPr>
              <w:t>:00</w:t>
            </w:r>
            <w:r w:rsidRPr="004A3341">
              <w:rPr>
                <w:rFonts w:ascii="Calibri" w:hAnsi="Calibri"/>
              </w:rPr>
              <w:t xml:space="preserve"> am to 2</w:t>
            </w:r>
            <w:r>
              <w:rPr>
                <w:rFonts w:ascii="Calibri" w:hAnsi="Calibri"/>
              </w:rPr>
              <w:t>:00</w:t>
            </w:r>
            <w:r w:rsidRPr="004A3341">
              <w:rPr>
                <w:rFonts w:ascii="Calibri" w:hAnsi="Calibri"/>
              </w:rPr>
              <w:t xml:space="preserve"> pm (Fall/Spring)</w:t>
            </w:r>
          </w:p>
        </w:tc>
      </w:tr>
    </w:tbl>
    <w:p w14:paraId="47DC4959" w14:textId="77777777" w:rsidR="001F06C5" w:rsidRDefault="001F06C5" w:rsidP="001F06C5">
      <w:pPr>
        <w:spacing w:before="200"/>
        <w:contextualSpacing/>
      </w:pPr>
    </w:p>
    <w:p w14:paraId="68F6BC49" w14:textId="77777777" w:rsidR="001F06C5" w:rsidRPr="00CF6F49" w:rsidRDefault="001F06C5" w:rsidP="001F06C5">
      <w:pPr>
        <w:contextualSpacing/>
      </w:pPr>
      <w:r w:rsidRPr="00CF6F49">
        <w:t xml:space="preserve">If you have any questions, you may contact the center by phone at (386) 754-4437, 754-4305, or 754-4307, or by email at </w:t>
      </w:r>
      <w:hyperlink r:id="rId13" w:history="1">
        <w:r w:rsidRPr="00CF6F49">
          <w:rPr>
            <w:color w:val="0000FF"/>
            <w:u w:val="single"/>
          </w:rPr>
          <w:t>robert.dawsonjr@fgc.edu</w:t>
        </w:r>
      </w:hyperlink>
      <w:r w:rsidRPr="00CF6F49">
        <w:t xml:space="preserve">. </w:t>
      </w:r>
    </w:p>
    <w:p w14:paraId="5CA23E5E" w14:textId="77777777" w:rsidR="001F06C5" w:rsidRPr="00CF6F49" w:rsidRDefault="001F06C5" w:rsidP="001F06C5">
      <w:pPr>
        <w:contextualSpacing/>
      </w:pPr>
    </w:p>
    <w:p w14:paraId="573F9408" w14:textId="77777777" w:rsidR="001F06C5" w:rsidRPr="00CF6F49" w:rsidRDefault="001F06C5" w:rsidP="001F06C5">
      <w:pPr>
        <w:rPr>
          <w:b/>
          <w:color w:val="000000"/>
          <w:u w:val="single"/>
        </w:rPr>
      </w:pPr>
      <w:r w:rsidRPr="00CF6F49">
        <w:rPr>
          <w:b/>
          <w:color w:val="000000"/>
          <w:u w:val="single"/>
        </w:rPr>
        <w:t>GRADESFIRST</w:t>
      </w:r>
      <w:r>
        <w:rPr>
          <w:b/>
          <w:color w:val="000000"/>
          <w:u w:val="single"/>
        </w:rPr>
        <w:t>:</w:t>
      </w:r>
    </w:p>
    <w:p w14:paraId="3D1EE8B9" w14:textId="77777777" w:rsidR="001F06C5" w:rsidRPr="00CF6F49" w:rsidRDefault="001F06C5" w:rsidP="001F06C5">
      <w:pPr>
        <w:rPr>
          <w:color w:val="000000"/>
        </w:rPr>
      </w:pPr>
      <w:r w:rsidRPr="00CF6F49">
        <w:rPr>
          <w:color w:val="000000"/>
        </w:rPr>
        <w:t xml:space="preserve">The Office of Academic Advising, located in </w:t>
      </w:r>
      <w:r>
        <w:rPr>
          <w:color w:val="000000"/>
        </w:rPr>
        <w:t>Building</w:t>
      </w:r>
      <w:r w:rsidRPr="00CF6F49">
        <w:rPr>
          <w:color w:val="000000"/>
        </w:rPr>
        <w:t xml:space="preserve"> 14, offers early alert to the entire campus through GradesFirst/EAB.</w:t>
      </w:r>
      <w:r>
        <w:rPr>
          <w:color w:val="000000"/>
        </w:rPr>
        <w:t xml:space="preserve"> </w:t>
      </w:r>
      <w:r w:rsidRPr="00CF6F49">
        <w:rPr>
          <w:color w:val="000000"/>
        </w:rPr>
        <w:t xml:space="preserve"> Twice during the semester we provide </w:t>
      </w:r>
      <w:r>
        <w:rPr>
          <w:color w:val="000000"/>
        </w:rPr>
        <w:t>professor</w:t>
      </w:r>
      <w:r w:rsidRPr="00CF6F49">
        <w:rPr>
          <w:color w:val="000000"/>
        </w:rPr>
        <w:t>s with the opportunity to ALERT students of their course progress.</w:t>
      </w:r>
      <w:r>
        <w:rPr>
          <w:color w:val="000000"/>
        </w:rPr>
        <w:t xml:space="preserve"> </w:t>
      </w:r>
      <w:r w:rsidRPr="00CF6F49">
        <w:rPr>
          <w:color w:val="000000"/>
        </w:rPr>
        <w:t xml:space="preserve"> This is done through the FGC Wolves email account. </w:t>
      </w:r>
      <w:r>
        <w:rPr>
          <w:color w:val="000000"/>
        </w:rPr>
        <w:t xml:space="preserve"> </w:t>
      </w:r>
      <w:r w:rsidRPr="00CF6F49">
        <w:rPr>
          <w:color w:val="000000"/>
        </w:rPr>
        <w:t>Students may receive an email stating their success may be at risk in in a specific course.</w:t>
      </w:r>
      <w:r>
        <w:rPr>
          <w:color w:val="000000"/>
        </w:rPr>
        <w:t xml:space="preserve"> </w:t>
      </w:r>
      <w:r w:rsidRPr="00CF6F49">
        <w:rPr>
          <w:color w:val="000000"/>
        </w:rPr>
        <w:t xml:space="preserve"> If you receive this email, DO NOT PANIC.  Please contact your </w:t>
      </w:r>
      <w:r>
        <w:rPr>
          <w:color w:val="000000"/>
        </w:rPr>
        <w:t>professor</w:t>
      </w:r>
      <w:r w:rsidRPr="00CF6F49">
        <w:rPr>
          <w:color w:val="000000"/>
        </w:rPr>
        <w:t xml:space="preserve"> directly, your Academic Advisor, and the Student Success Center. </w:t>
      </w:r>
      <w:r>
        <w:rPr>
          <w:color w:val="000000"/>
        </w:rPr>
        <w:t xml:space="preserve"> </w:t>
      </w:r>
      <w:r w:rsidRPr="00CF6F49">
        <w:rPr>
          <w:color w:val="000000"/>
        </w:rPr>
        <w:t xml:space="preserve">Your </w:t>
      </w:r>
      <w:r>
        <w:rPr>
          <w:color w:val="000000"/>
        </w:rPr>
        <w:t>professor</w:t>
      </w:r>
      <w:r w:rsidRPr="00CF6F49">
        <w:rPr>
          <w:color w:val="000000"/>
        </w:rPr>
        <w:t xml:space="preserve">’s information is provided in the email. </w:t>
      </w:r>
    </w:p>
    <w:p w14:paraId="65D2D7AC" w14:textId="77777777" w:rsidR="001F06C5" w:rsidRPr="00CF6F49" w:rsidRDefault="001F06C5" w:rsidP="001F06C5">
      <w:pPr>
        <w:rPr>
          <w:color w:val="000000"/>
        </w:rPr>
      </w:pPr>
    </w:p>
    <w:p w14:paraId="64A8D2D9" w14:textId="77777777" w:rsidR="001F06C5" w:rsidRPr="00CF6F49" w:rsidRDefault="001F06C5" w:rsidP="001F06C5">
      <w:pPr>
        <w:rPr>
          <w:color w:val="000000"/>
        </w:rPr>
      </w:pPr>
      <w:r w:rsidRPr="00CF6F49">
        <w:rPr>
          <w:color w:val="000000"/>
        </w:rPr>
        <w:t>Please do not allow yourself to struggle.</w:t>
      </w:r>
      <w:r>
        <w:rPr>
          <w:color w:val="000000"/>
        </w:rPr>
        <w:t xml:space="preserve"> </w:t>
      </w:r>
      <w:r w:rsidRPr="00CF6F49">
        <w:rPr>
          <w:color w:val="000000"/>
        </w:rPr>
        <w:t xml:space="preserve"> We are here to help you achieve success.  The mission of the Student Success Center is to help encourage and promote your educational journey here at FGC and beyond.</w:t>
      </w:r>
    </w:p>
    <w:p w14:paraId="3BADC837" w14:textId="77777777" w:rsidR="001F06C5" w:rsidRDefault="001F06C5" w:rsidP="001F06C5">
      <w:pPr>
        <w:rPr>
          <w:b/>
          <w:color w:val="000000"/>
          <w:u w:val="single"/>
        </w:rPr>
      </w:pPr>
    </w:p>
    <w:p w14:paraId="14E6C9B7" w14:textId="77777777" w:rsidR="00D370AA" w:rsidRDefault="00D370AA" w:rsidP="001F06C5">
      <w:pPr>
        <w:rPr>
          <w:b/>
          <w:color w:val="000000"/>
          <w:u w:val="single"/>
        </w:rPr>
      </w:pPr>
    </w:p>
    <w:p w14:paraId="74D51BE3" w14:textId="77777777" w:rsidR="001F06C5" w:rsidRDefault="001F06C5" w:rsidP="001F06C5">
      <w:pPr>
        <w:rPr>
          <w:b/>
          <w:color w:val="000000"/>
          <w:u w:val="single"/>
        </w:rPr>
      </w:pPr>
    </w:p>
    <w:p w14:paraId="2E9BCC53" w14:textId="77777777" w:rsidR="001F06C5" w:rsidRDefault="001F06C5" w:rsidP="001F06C5">
      <w:pPr>
        <w:rPr>
          <w:b/>
          <w:color w:val="000000"/>
          <w:u w:val="single"/>
        </w:rPr>
      </w:pPr>
      <w:r w:rsidRPr="00CF6F49">
        <w:rPr>
          <w:b/>
          <w:color w:val="000000"/>
          <w:u w:val="single"/>
        </w:rPr>
        <w:t>RESOURCE INFORMATION</w:t>
      </w:r>
      <w:r>
        <w:rPr>
          <w:b/>
          <w:color w:val="000000"/>
          <w:u w:val="single"/>
        </w:rPr>
        <w:t>:</w:t>
      </w:r>
      <w:r w:rsidRPr="00CF6F49">
        <w:rPr>
          <w:b/>
          <w:color w:val="000000"/>
          <w:u w:val="single"/>
        </w:rPr>
        <w:t xml:space="preserve"> </w:t>
      </w:r>
    </w:p>
    <w:p w14:paraId="29FA658B" w14:textId="77777777" w:rsidR="001F06C5" w:rsidRPr="00CF6F49" w:rsidRDefault="001F06C5" w:rsidP="001F06C5">
      <w:pPr>
        <w:rPr>
          <w:color w:val="000000"/>
        </w:rPr>
      </w:pPr>
      <w:r w:rsidRPr="00CF6F49">
        <w:rPr>
          <w:color w:val="000000"/>
        </w:rPr>
        <w:t>If you think you might benefit from the guidance of a professional counselor for any school, work, or life issue, take advantage of the </w:t>
      </w:r>
      <w:r w:rsidRPr="00CF6F49">
        <w:rPr>
          <w:b/>
          <w:bCs/>
          <w:color w:val="000000"/>
        </w:rPr>
        <w:t>free, confidential resources of BayCare Behavioral Health.</w:t>
      </w:r>
      <w:r>
        <w:rPr>
          <w:b/>
          <w:bCs/>
          <w:color w:val="000000"/>
        </w:rPr>
        <w:t xml:space="preserve"> </w:t>
      </w:r>
      <w:r w:rsidRPr="00CF6F49">
        <w:rPr>
          <w:b/>
          <w:bCs/>
          <w:color w:val="000000"/>
        </w:rPr>
        <w:t> </w:t>
      </w:r>
      <w:r w:rsidRPr="00CF6F49">
        <w:rPr>
          <w:color w:val="000000"/>
        </w:rPr>
        <w:t>If you would like to speak to a Counselor over the phone, please call </w:t>
      </w:r>
      <w:r w:rsidRPr="00CF6F49">
        <w:rPr>
          <w:b/>
          <w:bCs/>
          <w:color w:val="000000"/>
        </w:rPr>
        <w:t>(800) 878-5470</w:t>
      </w:r>
      <w:r w:rsidRPr="00CF6F49">
        <w:rPr>
          <w:color w:val="000000"/>
        </w:rPr>
        <w:t xml:space="preserve">.  It is a safe and secure way to get short-term counseling (up to 3 sessions) on issues including:  </w:t>
      </w:r>
      <w:r w:rsidRPr="00CF6F49">
        <w:t>managing stress/ school, work or life issues/ relationship issues/ family concerns/ anxiety, depression/ grief, trauma, loss/ self-esteem/ substance abuse.</w:t>
      </w:r>
      <w:r>
        <w:t xml:space="preserve"> </w:t>
      </w:r>
      <w:r w:rsidRPr="00CF6F49">
        <w:t xml:space="preserve"> </w:t>
      </w:r>
      <w:r w:rsidRPr="00CF6F49">
        <w:rPr>
          <w:b/>
          <w:bCs/>
          <w:color w:val="000000"/>
        </w:rPr>
        <w:t xml:space="preserve">Counseling sessions are completely confidential.  </w:t>
      </w:r>
      <w:r w:rsidRPr="00CF6F49">
        <w:rPr>
          <w:color w:val="000000"/>
        </w:rPr>
        <w:t xml:space="preserve">If you are in the need of additional resources please contact the Director of Student Life, Building 7. </w:t>
      </w:r>
    </w:p>
    <w:p w14:paraId="061653BA" w14:textId="77777777" w:rsidR="001F06C5" w:rsidRPr="00CF6F49" w:rsidRDefault="001F06C5" w:rsidP="001F06C5">
      <w:pPr>
        <w:rPr>
          <w:color w:val="000000"/>
        </w:rPr>
      </w:pPr>
    </w:p>
    <w:p w14:paraId="2196ABF6" w14:textId="77777777" w:rsidR="001F06C5" w:rsidRDefault="001F06C5" w:rsidP="001F06C5">
      <w:pPr>
        <w:rPr>
          <w:b/>
          <w:bCs/>
          <w:color w:val="000000"/>
          <w:spacing w:val="-3"/>
          <w:u w:val="single"/>
        </w:rPr>
      </w:pPr>
      <w:r w:rsidRPr="00CF6F49">
        <w:rPr>
          <w:b/>
          <w:bCs/>
          <w:color w:val="000000"/>
          <w:spacing w:val="-3"/>
          <w:u w:val="single"/>
        </w:rPr>
        <w:t>ACADEMIC APPEAL; GRIEVANCES; GENERAL COMPLAINT</w:t>
      </w:r>
      <w:r>
        <w:rPr>
          <w:b/>
          <w:bCs/>
          <w:color w:val="000000"/>
          <w:spacing w:val="-3"/>
          <w:u w:val="single"/>
        </w:rPr>
        <w:t>:</w:t>
      </w:r>
      <w:r w:rsidRPr="00CF6F49">
        <w:rPr>
          <w:b/>
          <w:bCs/>
          <w:color w:val="000000"/>
          <w:spacing w:val="-3"/>
          <w:u w:val="single"/>
        </w:rPr>
        <w:t xml:space="preserve"> </w:t>
      </w:r>
    </w:p>
    <w:p w14:paraId="2C4FC859" w14:textId="77777777" w:rsidR="001F06C5" w:rsidRPr="00CF6F49" w:rsidRDefault="001F06C5" w:rsidP="001F06C5">
      <w:pPr>
        <w:rPr>
          <w:color w:val="000000"/>
        </w:rPr>
      </w:pPr>
      <w:r w:rsidRPr="00CF6F49">
        <w:rPr>
          <w:color w:val="000000"/>
        </w:rPr>
        <w:t>If a student wishes to file an academic appeal, grievance, or general complaint, please visit the college’s website (</w:t>
      </w:r>
      <w:hyperlink r:id="rId14" w:history="1">
        <w:r w:rsidRPr="00CF6F49">
          <w:rPr>
            <w:color w:val="0000FF"/>
            <w:u w:val="single"/>
          </w:rPr>
          <w:t>www.fgc.edu</w:t>
        </w:r>
      </w:hyperlink>
      <w:r w:rsidRPr="00CF6F49">
        <w:t>)</w:t>
      </w:r>
      <w:r w:rsidRPr="00CF6F49">
        <w:rPr>
          <w:color w:val="000000"/>
        </w:rPr>
        <w:t xml:space="preserve"> for more information. </w:t>
      </w:r>
      <w:r>
        <w:rPr>
          <w:color w:val="000000"/>
        </w:rPr>
        <w:t xml:space="preserve"> </w:t>
      </w:r>
      <w:r w:rsidRPr="00CF6F49">
        <w:rPr>
          <w:color w:val="000000"/>
        </w:rPr>
        <w:t xml:space="preserve">Under Student Resources and Student Complaints/Appeals, information regarding policy, procedure, and forms related to these topics is provided. </w:t>
      </w:r>
    </w:p>
    <w:p w14:paraId="0BC5B8DB" w14:textId="77777777" w:rsidR="001F06C5" w:rsidRPr="00CF6F49" w:rsidRDefault="001F06C5" w:rsidP="001F06C5">
      <w:pPr>
        <w:rPr>
          <w:color w:val="000000"/>
        </w:rPr>
      </w:pPr>
    </w:p>
    <w:p w14:paraId="3B5157B7" w14:textId="77777777" w:rsidR="001F06C5" w:rsidRDefault="001F06C5" w:rsidP="001F06C5">
      <w:pPr>
        <w:rPr>
          <w:b/>
          <w:bCs/>
          <w:u w:val="single"/>
        </w:rPr>
      </w:pPr>
      <w:r w:rsidRPr="00CF6F49">
        <w:rPr>
          <w:b/>
          <w:bCs/>
          <w:u w:val="single"/>
        </w:rPr>
        <w:t>COLLEGE COURSE WITHDRAWAL AND DROP PROCESS</w:t>
      </w:r>
      <w:r>
        <w:rPr>
          <w:b/>
          <w:bCs/>
          <w:u w:val="single"/>
        </w:rPr>
        <w:t>:</w:t>
      </w:r>
      <w:r w:rsidRPr="00CF6F49">
        <w:rPr>
          <w:b/>
          <w:bCs/>
          <w:u w:val="single"/>
        </w:rPr>
        <w:t xml:space="preserve"> </w:t>
      </w:r>
    </w:p>
    <w:p w14:paraId="3A9EDD20" w14:textId="77777777" w:rsidR="001F06C5" w:rsidRPr="00CF6F49" w:rsidRDefault="001F06C5" w:rsidP="001F06C5">
      <w:r w:rsidRPr="00CF6F49">
        <w:t xml:space="preserve">Students who register for classes are responsible for all fees associated with those classes. </w:t>
      </w:r>
      <w:r>
        <w:t xml:space="preserve"> </w:t>
      </w:r>
      <w:r w:rsidRPr="00CF6F49">
        <w:t>Students who decide not to attend or wish to withdraw from a class are responsible for dropping or withdrawing from class by the appropriate published date (se</w:t>
      </w:r>
      <w:r>
        <w:t xml:space="preserve">e </w:t>
      </w:r>
      <w:hyperlink r:id="rId15" w:history="1">
        <w:r w:rsidRPr="00CF6F49">
          <w:rPr>
            <w:color w:val="0000FF"/>
            <w:u w:val="single"/>
          </w:rPr>
          <w:t>Academic Calendar</w:t>
        </w:r>
      </w:hyperlink>
      <w:r w:rsidRPr="00CF6F49">
        <w:t xml:space="preserve">). </w:t>
      </w:r>
      <w:r>
        <w:t xml:space="preserve"> </w:t>
      </w:r>
      <w:r w:rsidRPr="00CF6F49">
        <w:t xml:space="preserve">Students, who have not been identified by their </w:t>
      </w:r>
      <w:r>
        <w:t>professor</w:t>
      </w:r>
      <w:r w:rsidRPr="00CF6F49">
        <w:t xml:space="preserve"> as never attending, will not be automatically dropped or withdrawn. </w:t>
      </w:r>
      <w:r>
        <w:t xml:space="preserve"> </w:t>
      </w:r>
      <w:r w:rsidRPr="00CF6F49">
        <w:t xml:space="preserve">Any student not dropped or withdrawn by the published dates will remain officially registered, liable for all fees, and assigned an earned grade at the end of the semester. </w:t>
      </w:r>
    </w:p>
    <w:p w14:paraId="7B95DFB3" w14:textId="77777777" w:rsidR="001F06C5" w:rsidRPr="00CF6F49" w:rsidRDefault="001F06C5" w:rsidP="001F06C5"/>
    <w:p w14:paraId="3FB3D661" w14:textId="77777777" w:rsidR="001F06C5" w:rsidRPr="00CF6F49" w:rsidRDefault="001F06C5" w:rsidP="001F06C5">
      <w:r w:rsidRPr="00CF6F49">
        <w:t>A course may be dropped only during the published add/drop period.</w:t>
      </w:r>
      <w:r>
        <w:t xml:space="preserve"> </w:t>
      </w:r>
      <w:r w:rsidRPr="00CF6F49">
        <w:t xml:space="preserve"> The student may drop the course online through MyFGC or by submitting a form through the office of Enrollment Services. </w:t>
      </w:r>
      <w:r>
        <w:t xml:space="preserve"> </w:t>
      </w:r>
      <w:r w:rsidRPr="00CF6F49">
        <w:t xml:space="preserve">Dual Enrollment students should follow the established dual enrollment drop process. </w:t>
      </w:r>
    </w:p>
    <w:p w14:paraId="713426EB" w14:textId="77777777" w:rsidR="001F06C5" w:rsidRPr="00CF6F49" w:rsidRDefault="001F06C5" w:rsidP="001F06C5"/>
    <w:p w14:paraId="78C603D9" w14:textId="77777777" w:rsidR="001F06C5" w:rsidRPr="00846613" w:rsidRDefault="001F06C5" w:rsidP="001F06C5">
      <w:pPr>
        <w:tabs>
          <w:tab w:val="num" w:pos="720"/>
        </w:tabs>
      </w:pPr>
      <w:r w:rsidRPr="00846613">
        <w:t>To withdraw from a course, the student must complete the following before the published withdrawal deadline:</w:t>
      </w:r>
    </w:p>
    <w:p w14:paraId="5F8E8D0C" w14:textId="77777777" w:rsidR="001F06C5" w:rsidRPr="00846613" w:rsidRDefault="001F06C5" w:rsidP="001F06C5">
      <w:pPr>
        <w:pStyle w:val="ListParagraph"/>
        <w:numPr>
          <w:ilvl w:val="0"/>
          <w:numId w:val="11"/>
        </w:numPr>
        <w:spacing w:after="0" w:line="240" w:lineRule="auto"/>
        <w:rPr>
          <w:rFonts w:ascii="Times New Roman" w:eastAsia="Times New Roman" w:hAnsi="Times New Roman"/>
          <w:sz w:val="24"/>
          <w:szCs w:val="24"/>
        </w:rPr>
      </w:pPr>
      <w:r w:rsidRPr="00846613">
        <w:rPr>
          <w:rFonts w:ascii="Times New Roman" w:eastAsia="Times New Roman" w:hAnsi="Times New Roman"/>
          <w:sz w:val="24"/>
          <w:szCs w:val="24"/>
        </w:rPr>
        <w:t>Complete the Withdrawal form and submit it to your professor.  The professor should sign the form and fill in the last date of attendance.</w:t>
      </w:r>
    </w:p>
    <w:p w14:paraId="7AC5F0E1" w14:textId="77777777" w:rsidR="001F06C5" w:rsidRPr="00846613" w:rsidRDefault="001F06C5" w:rsidP="001F06C5">
      <w:pPr>
        <w:numPr>
          <w:ilvl w:val="0"/>
          <w:numId w:val="11"/>
        </w:numPr>
        <w:contextualSpacing/>
      </w:pPr>
      <w:r w:rsidRPr="00846613">
        <w:t>The student must then meet with Dr. Cuthbertson, the Early Childhood Education advisor, who will sign the form.</w:t>
      </w:r>
    </w:p>
    <w:p w14:paraId="16B6DAAE" w14:textId="77777777" w:rsidR="001F06C5" w:rsidRPr="00846613" w:rsidRDefault="001F06C5" w:rsidP="001F06C5">
      <w:pPr>
        <w:numPr>
          <w:ilvl w:val="0"/>
          <w:numId w:val="11"/>
        </w:numPr>
        <w:contextualSpacing/>
      </w:pPr>
      <w:r w:rsidRPr="00846613">
        <w:t>Submit the form to the Director of Financial Aid or one of the Director’s designees for signature.</w:t>
      </w:r>
    </w:p>
    <w:p w14:paraId="7FF01142" w14:textId="77777777" w:rsidR="001F06C5" w:rsidRPr="00846613" w:rsidRDefault="001F06C5" w:rsidP="001F06C5">
      <w:pPr>
        <w:numPr>
          <w:ilvl w:val="0"/>
          <w:numId w:val="11"/>
        </w:numPr>
        <w:contextualSpacing/>
      </w:pPr>
      <w:r w:rsidRPr="00846613">
        <w:t>Take the signed Withdrawal form to the Office of Enrollment Services for processing before the deadline for withdrawal.</w:t>
      </w:r>
    </w:p>
    <w:p w14:paraId="37D31F31" w14:textId="77777777" w:rsidR="001F06C5" w:rsidRPr="00846613" w:rsidRDefault="001F06C5" w:rsidP="001F06C5"/>
    <w:p w14:paraId="39606B59" w14:textId="77777777" w:rsidR="001F06C5" w:rsidRPr="00846613" w:rsidRDefault="001F06C5" w:rsidP="001F06C5">
      <w:r w:rsidRPr="00846613">
        <w:t xml:space="preserve">A student will be permitted a maximum of two (2) withdrawals per course.  Upon the third attempt, the student will not be permitted to withdraw and will receive a grade for the course.  </w:t>
      </w:r>
    </w:p>
    <w:p w14:paraId="43031949" w14:textId="77777777" w:rsidR="001F06C5" w:rsidRPr="00846613" w:rsidRDefault="001F06C5" w:rsidP="001F06C5"/>
    <w:p w14:paraId="68EDEB32" w14:textId="77777777" w:rsidR="001F06C5" w:rsidRDefault="001F06C5" w:rsidP="001F06C5">
      <w:r w:rsidRPr="00846613">
        <w:t xml:space="preserve">Students, who take courses off campus or have extenuating circumstances that prevent submission of Withdrawal form in person, must: </w:t>
      </w:r>
    </w:p>
    <w:p w14:paraId="0A64C9AA" w14:textId="77777777" w:rsidR="00C17EF9" w:rsidRDefault="00C17EF9" w:rsidP="001F06C5"/>
    <w:p w14:paraId="579932D5" w14:textId="77777777" w:rsidR="00C17EF9" w:rsidRPr="00846613" w:rsidRDefault="00C17EF9" w:rsidP="001F06C5"/>
    <w:p w14:paraId="2B3FF870" w14:textId="77777777" w:rsidR="001F06C5" w:rsidRPr="00846613" w:rsidRDefault="001F06C5" w:rsidP="001F06C5">
      <w:pPr>
        <w:pStyle w:val="ListParagraph"/>
        <w:numPr>
          <w:ilvl w:val="0"/>
          <w:numId w:val="12"/>
        </w:numPr>
        <w:spacing w:after="0" w:line="240" w:lineRule="auto"/>
        <w:rPr>
          <w:rFonts w:ascii="Times New Roman" w:eastAsia="Times New Roman" w:hAnsi="Times New Roman"/>
          <w:sz w:val="24"/>
          <w:szCs w:val="24"/>
        </w:rPr>
      </w:pPr>
      <w:r w:rsidRPr="00846613">
        <w:rPr>
          <w:rFonts w:ascii="Times New Roman" w:hAnsi="Times New Roman"/>
          <w:sz w:val="24"/>
        </w:rPr>
        <w:t>Obtain the professor’s authorization and last date of attendance via email</w:t>
      </w:r>
      <w:r w:rsidRPr="00846613">
        <w:rPr>
          <w:rFonts w:ascii="Times New Roman" w:eastAsia="Times New Roman" w:hAnsi="Times New Roman"/>
          <w:sz w:val="24"/>
          <w:szCs w:val="24"/>
        </w:rPr>
        <w:t>.</w:t>
      </w:r>
    </w:p>
    <w:p w14:paraId="502A991C" w14:textId="77777777" w:rsidR="001F06C5" w:rsidRPr="00846613" w:rsidRDefault="001F06C5" w:rsidP="001F06C5">
      <w:pPr>
        <w:numPr>
          <w:ilvl w:val="0"/>
          <w:numId w:val="12"/>
        </w:numPr>
        <w:contextualSpacing/>
      </w:pPr>
      <w:r w:rsidRPr="00846613">
        <w:t>Email Dr. Cuthbertson a statement requesting a withdrawal from the course and include the professor’s email with the last date of attendance.</w:t>
      </w:r>
    </w:p>
    <w:p w14:paraId="0D409866" w14:textId="77777777" w:rsidR="001F06C5" w:rsidRPr="00846613" w:rsidRDefault="001F06C5" w:rsidP="001F06C5">
      <w:pPr>
        <w:numPr>
          <w:ilvl w:val="0"/>
          <w:numId w:val="12"/>
        </w:numPr>
        <w:contextualSpacing/>
      </w:pPr>
      <w:r w:rsidRPr="00846613">
        <w:t>Dr. Cuthbertson will complete a withdrawal form, attach the emails from the student and professor in lieu of signatures and forward the form to Financial Aid.</w:t>
      </w:r>
    </w:p>
    <w:p w14:paraId="022330A3" w14:textId="77777777" w:rsidR="001F06C5" w:rsidRPr="00846613" w:rsidRDefault="001F06C5" w:rsidP="001F06C5">
      <w:pPr>
        <w:numPr>
          <w:ilvl w:val="0"/>
          <w:numId w:val="12"/>
        </w:numPr>
        <w:contextualSpacing/>
      </w:pPr>
      <w:r w:rsidRPr="00846613">
        <w:t>A Financial Aid representative will complete and sign the form and forward the form to Enrollment Services to be processed.</w:t>
      </w:r>
    </w:p>
    <w:p w14:paraId="1B0D9DCE" w14:textId="77777777" w:rsidR="001F06C5" w:rsidRPr="00846613" w:rsidRDefault="001F06C5" w:rsidP="001F06C5"/>
    <w:p w14:paraId="746BB157" w14:textId="77777777" w:rsidR="001F06C5" w:rsidRDefault="001F06C5" w:rsidP="001F06C5">
      <w:r>
        <w:t>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professor</w:t>
      </w:r>
      <w:r w:rsidRPr="00CF6F49">
        <w:t xml:space="preserve">. </w:t>
      </w:r>
    </w:p>
    <w:p w14:paraId="627F4EB7" w14:textId="77777777" w:rsidR="001F06C5" w:rsidRDefault="001F06C5" w:rsidP="001F06C5">
      <w:pPr>
        <w:pStyle w:val="Default"/>
        <w:rPr>
          <w:rFonts w:ascii="Times New Roman" w:hAnsi="Times New Roman" w:cs="Times New Roman"/>
          <w:b/>
        </w:rPr>
      </w:pPr>
    </w:p>
    <w:p w14:paraId="48FBA2EA" w14:textId="77777777" w:rsidR="001F06C5" w:rsidRPr="00CF6F49" w:rsidRDefault="001F06C5" w:rsidP="001F06C5">
      <w:pPr>
        <w:pStyle w:val="Default"/>
        <w:rPr>
          <w:rFonts w:ascii="Times New Roman" w:hAnsi="Times New Roman" w:cs="Times New Roman"/>
          <w:b/>
        </w:rPr>
      </w:pPr>
      <w:r w:rsidRPr="00CF6F49">
        <w:rPr>
          <w:rFonts w:ascii="Times New Roman" w:hAnsi="Times New Roman" w:cs="Times New Roman"/>
          <w:b/>
        </w:rPr>
        <w:t>Critical Dates Spring 2020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2084"/>
      </w:tblGrid>
      <w:tr w:rsidR="001F06C5" w:rsidRPr="00CF6F49" w14:paraId="2708EB1F" w14:textId="77777777">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78A5BC14"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Semester Begins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092D39A4"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January 6, 2020</w:t>
            </w:r>
          </w:p>
        </w:tc>
      </w:tr>
      <w:tr w:rsidR="001F06C5" w:rsidRPr="00CF6F49" w14:paraId="1C704A0D" w14:textId="77777777">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1C30D3FD"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Add/Drop Ends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18414E94"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January 10, 2020</w:t>
            </w:r>
          </w:p>
        </w:tc>
      </w:tr>
      <w:tr w:rsidR="001F06C5" w:rsidRPr="00CF6F49" w14:paraId="3B7362B5" w14:textId="77777777">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1AD596BD"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First Day of Summer Registration</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0F04851D"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March 30, 2020</w:t>
            </w:r>
          </w:p>
        </w:tc>
      </w:tr>
      <w:tr w:rsidR="001F06C5" w:rsidRPr="00CF6F49" w14:paraId="68393411" w14:textId="77777777">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549E83EF"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Last Day for Student Initiated Withdrawal (</w:t>
            </w:r>
            <w:r w:rsidRPr="00CF6F49">
              <w:rPr>
                <w:rFonts w:ascii="Times New Roman" w:hAnsi="Times New Roman" w:cs="Times New Roman"/>
                <w:b/>
              </w:rPr>
              <w:t>before 4:30 pm</w:t>
            </w:r>
            <w:r w:rsidRPr="00CF6F49">
              <w:rPr>
                <w:rFonts w:ascii="Times New Roman" w:hAnsi="Times New Roman" w:cs="Times New Roman"/>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60383AEB"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April 1, 2020</w:t>
            </w:r>
          </w:p>
        </w:tc>
      </w:tr>
      <w:tr w:rsidR="001F06C5" w:rsidRPr="00CF6F49" w14:paraId="7661996D" w14:textId="77777777">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758F6330"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Last Day of Class before Finals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18DD21AD"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April 20, 2020</w:t>
            </w:r>
          </w:p>
        </w:tc>
      </w:tr>
      <w:tr w:rsidR="001F06C5" w:rsidRPr="00CF6F49" w14:paraId="4CEC9B6B" w14:textId="77777777">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1947D18D"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Final Exams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733ED7E0" w14:textId="77777777" w:rsidR="001F06C5" w:rsidRPr="00CF6F49" w:rsidRDefault="001F06C5" w:rsidP="00FE6F07">
            <w:pPr>
              <w:pStyle w:val="Default"/>
              <w:rPr>
                <w:rFonts w:ascii="Times New Roman" w:hAnsi="Times New Roman" w:cs="Times New Roman"/>
              </w:rPr>
            </w:pPr>
            <w:r w:rsidRPr="00CF6F49">
              <w:rPr>
                <w:rFonts w:ascii="Times New Roman" w:hAnsi="Times New Roman" w:cs="Times New Roman"/>
              </w:rPr>
              <w:t>April 21-27, 2020</w:t>
            </w:r>
          </w:p>
        </w:tc>
      </w:tr>
    </w:tbl>
    <w:p w14:paraId="2C133934" w14:textId="77777777" w:rsidR="001F06C5" w:rsidRDefault="001F06C5" w:rsidP="001F06C5">
      <w:pPr>
        <w:rPr>
          <w:b/>
          <w:bCs/>
          <w:color w:val="000000"/>
          <w:spacing w:val="-3"/>
          <w:u w:val="single"/>
        </w:rPr>
      </w:pPr>
    </w:p>
    <w:p w14:paraId="788657DA" w14:textId="77777777" w:rsidR="001F06C5" w:rsidRDefault="001F06C5" w:rsidP="001F06C5">
      <w:pPr>
        <w:rPr>
          <w:b/>
          <w:bCs/>
          <w:color w:val="000000"/>
          <w:spacing w:val="-3"/>
          <w:u w:val="single"/>
        </w:rPr>
      </w:pPr>
      <w:r>
        <w:rPr>
          <w:b/>
          <w:bCs/>
          <w:color w:val="000000"/>
          <w:spacing w:val="-3"/>
          <w:u w:val="single"/>
        </w:rPr>
        <w:t>ACADEMIC HONESTY:</w:t>
      </w:r>
      <w:r w:rsidRPr="00CF6F49">
        <w:rPr>
          <w:b/>
          <w:bCs/>
          <w:color w:val="000000"/>
          <w:spacing w:val="-3"/>
          <w:u w:val="single"/>
        </w:rPr>
        <w:t xml:space="preserve"> </w:t>
      </w:r>
    </w:p>
    <w:p w14:paraId="54E54FD6" w14:textId="77777777" w:rsidR="001F06C5" w:rsidRDefault="001F06C5" w:rsidP="001F06C5">
      <w:r>
        <w:t xml:space="preserve">Cheating, plagiarism, bribery, misrepresentation, and fabrication are not permitted and will be dealt with severely.  Students should make themselves aware of the student code of conduct found in the Student Handbook. </w:t>
      </w:r>
    </w:p>
    <w:p w14:paraId="7C34B881" w14:textId="77777777" w:rsidR="001F06C5" w:rsidRDefault="001F06C5" w:rsidP="001F06C5">
      <w:pPr>
        <w:pStyle w:val="NoSpacing"/>
        <w:rPr>
          <w:rFonts w:ascii="Times New Roman" w:hAnsi="Times New Roman"/>
          <w:b/>
          <w:szCs w:val="24"/>
        </w:rPr>
      </w:pPr>
    </w:p>
    <w:p w14:paraId="0D971F0F" w14:textId="77777777" w:rsidR="001F06C5" w:rsidRPr="00CF6F49" w:rsidRDefault="001F06C5" w:rsidP="001F06C5">
      <w:pPr>
        <w:pStyle w:val="NoSpacing"/>
        <w:rPr>
          <w:rFonts w:ascii="Times New Roman" w:hAnsi="Times New Roman"/>
          <w:szCs w:val="24"/>
        </w:rPr>
      </w:pPr>
      <w:r w:rsidRPr="00CF6F49">
        <w:rPr>
          <w:rFonts w:ascii="Times New Roman" w:hAnsi="Times New Roman"/>
          <w:b/>
          <w:szCs w:val="24"/>
        </w:rPr>
        <w:t xml:space="preserve">Plagiarism: </w:t>
      </w:r>
      <w:r w:rsidRPr="00CF6F49">
        <w:rPr>
          <w:rFonts w:ascii="Times New Roman" w:hAnsi="Times New Roman"/>
          <w:szCs w:val="24"/>
        </w:rPr>
        <w:t xml:space="preserve">For each of the assignments </w:t>
      </w:r>
      <w:r>
        <w:rPr>
          <w:rFonts w:ascii="Times New Roman" w:hAnsi="Times New Roman"/>
          <w:szCs w:val="24"/>
        </w:rPr>
        <w:t>listed in the Learning Activities section of this syllabus</w:t>
      </w:r>
      <w:r w:rsidRPr="00CF6F49">
        <w:rPr>
          <w:rFonts w:ascii="Times New Roman" w:hAnsi="Times New Roman"/>
          <w:szCs w:val="24"/>
        </w:rPr>
        <w:t>, plagiarism is very important to understand.</w:t>
      </w:r>
      <w:r>
        <w:rPr>
          <w:rFonts w:ascii="Times New Roman" w:hAnsi="Times New Roman"/>
          <w:szCs w:val="24"/>
        </w:rPr>
        <w:t xml:space="preserve"> </w:t>
      </w:r>
      <w:r w:rsidRPr="00CF6F49">
        <w:rPr>
          <w:rFonts w:ascii="Times New Roman" w:hAnsi="Times New Roman"/>
          <w:szCs w:val="24"/>
        </w:rPr>
        <w:t xml:space="preserve"> All work should be your own. </w:t>
      </w:r>
      <w:r>
        <w:rPr>
          <w:rFonts w:ascii="Times New Roman" w:hAnsi="Times New Roman"/>
          <w:szCs w:val="24"/>
        </w:rPr>
        <w:t xml:space="preserve"> </w:t>
      </w:r>
      <w:r w:rsidRPr="00CF6F49">
        <w:rPr>
          <w:rFonts w:ascii="Times New Roman" w:hAnsi="Times New Roman"/>
          <w:szCs w:val="24"/>
        </w:rPr>
        <w:t>If you use another person’s thoughts, ideas, or words you must give credit to the author.</w:t>
      </w:r>
      <w:r>
        <w:rPr>
          <w:rFonts w:ascii="Times New Roman" w:hAnsi="Times New Roman"/>
          <w:szCs w:val="24"/>
        </w:rPr>
        <w:t xml:space="preserve"> </w:t>
      </w:r>
      <w:r w:rsidRPr="00CF6F49">
        <w:rPr>
          <w:rFonts w:ascii="Times New Roman" w:hAnsi="Times New Roman"/>
          <w:szCs w:val="24"/>
        </w:rPr>
        <w:t xml:space="preserve"> A link to the Florida Gateway College website regarding plagiarism is provided – </w:t>
      </w:r>
      <w:hyperlink r:id="rId16" w:history="1">
        <w:r w:rsidRPr="00CF6F49">
          <w:rPr>
            <w:rStyle w:val="Hyperlink"/>
            <w:rFonts w:ascii="Times New Roman" w:hAnsi="Times New Roman"/>
            <w:szCs w:val="24"/>
          </w:rPr>
          <w:t>https://www.fgc.edu/students/library/research/</w:t>
        </w:r>
      </w:hyperlink>
      <w:r w:rsidRPr="00CF6F49">
        <w:rPr>
          <w:rFonts w:ascii="Times New Roman" w:hAnsi="Times New Roman"/>
          <w:szCs w:val="24"/>
        </w:rPr>
        <w:t xml:space="preserve">. </w:t>
      </w:r>
      <w:r>
        <w:rPr>
          <w:rFonts w:ascii="Times New Roman" w:hAnsi="Times New Roman"/>
          <w:szCs w:val="24"/>
        </w:rPr>
        <w:t xml:space="preserve"> </w:t>
      </w:r>
      <w:r w:rsidRPr="00CF6F49">
        <w:rPr>
          <w:rFonts w:ascii="Times New Roman" w:hAnsi="Times New Roman"/>
          <w:szCs w:val="24"/>
        </w:rPr>
        <w:t xml:space="preserve">Here you can watch an informational video.  </w:t>
      </w:r>
    </w:p>
    <w:p w14:paraId="798F2F07" w14:textId="77777777" w:rsidR="001F06C5" w:rsidRPr="00CF6F49" w:rsidRDefault="001F06C5" w:rsidP="001F06C5">
      <w:pPr>
        <w:pStyle w:val="NoSpacing"/>
        <w:rPr>
          <w:rFonts w:ascii="Times New Roman" w:hAnsi="Times New Roman"/>
          <w:szCs w:val="24"/>
        </w:rPr>
      </w:pPr>
      <w:r w:rsidRPr="00CF6F49">
        <w:rPr>
          <w:rFonts w:ascii="Times New Roman" w:hAnsi="Times New Roman"/>
          <w:szCs w:val="24"/>
        </w:rPr>
        <w:t xml:space="preserve">Plagiarism Definition: A student shall not represent as the student’s own work all or any portion of the work of another. </w:t>
      </w:r>
      <w:r>
        <w:rPr>
          <w:rFonts w:ascii="Times New Roman" w:hAnsi="Times New Roman"/>
          <w:szCs w:val="24"/>
        </w:rPr>
        <w:t xml:space="preserve"> </w:t>
      </w:r>
      <w:r w:rsidRPr="00CF6F49">
        <w:rPr>
          <w:rFonts w:ascii="Times New Roman" w:hAnsi="Times New Roman"/>
          <w:szCs w:val="24"/>
        </w:rPr>
        <w:t xml:space="preserve">Plagiarism includes but is not limited to: </w:t>
      </w:r>
    </w:p>
    <w:p w14:paraId="050C22AC" w14:textId="77777777" w:rsidR="001F06C5" w:rsidRPr="00CF6F49" w:rsidRDefault="001F06C5" w:rsidP="001F06C5">
      <w:pPr>
        <w:pStyle w:val="NoSpacing"/>
        <w:rPr>
          <w:rFonts w:ascii="Times New Roman" w:hAnsi="Times New Roman"/>
          <w:szCs w:val="24"/>
        </w:rPr>
      </w:pPr>
      <w:r w:rsidRPr="00CF6F49">
        <w:rPr>
          <w:rFonts w:ascii="Times New Roman" w:hAnsi="Times New Roman"/>
          <w:szCs w:val="24"/>
        </w:rPr>
        <w:t xml:space="preserve">•Quoting oral or written materials including but not limited to those found on the Internet, whether published or unpublished, without proper attribution </w:t>
      </w:r>
    </w:p>
    <w:p w14:paraId="3D9ACF2A" w14:textId="77777777" w:rsidR="001F06C5" w:rsidRPr="00CF6F49" w:rsidRDefault="001F06C5" w:rsidP="001F06C5">
      <w:pPr>
        <w:pStyle w:val="NoSpacing"/>
        <w:rPr>
          <w:rFonts w:ascii="Times New Roman" w:hAnsi="Times New Roman"/>
          <w:szCs w:val="24"/>
        </w:rPr>
      </w:pPr>
      <w:r w:rsidRPr="00CF6F49">
        <w:rPr>
          <w:rFonts w:ascii="Times New Roman" w:hAnsi="Times New Roman"/>
          <w:szCs w:val="24"/>
        </w:rPr>
        <w:t>•Submitting a document or assignment, which in whole or in part is identical or substantially identical to a document or assignment not authorized by the student</w:t>
      </w:r>
    </w:p>
    <w:p w14:paraId="770A5E50" w14:textId="77777777" w:rsidR="001F06C5" w:rsidRPr="00CF6F49" w:rsidRDefault="001F06C5" w:rsidP="001F06C5">
      <w:pPr>
        <w:pStyle w:val="NoSpacing"/>
        <w:rPr>
          <w:rFonts w:ascii="Times New Roman" w:hAnsi="Times New Roman"/>
          <w:szCs w:val="24"/>
        </w:rPr>
      </w:pPr>
      <w:r w:rsidRPr="00CF6F49">
        <w:rPr>
          <w:rFonts w:ascii="Times New Roman" w:hAnsi="Times New Roman"/>
          <w:szCs w:val="24"/>
        </w:rPr>
        <w:t>•Unauthorized use of materials or resources</w:t>
      </w:r>
    </w:p>
    <w:p w14:paraId="63D11E05" w14:textId="77777777" w:rsidR="001F06C5" w:rsidRPr="00CF6F49" w:rsidRDefault="001F06C5" w:rsidP="001F06C5">
      <w:pPr>
        <w:pStyle w:val="NoSpacing"/>
        <w:rPr>
          <w:rFonts w:ascii="Times New Roman" w:hAnsi="Times New Roman"/>
          <w:szCs w:val="24"/>
        </w:rPr>
      </w:pPr>
      <w:r w:rsidRPr="00CF6F49">
        <w:rPr>
          <w:rFonts w:ascii="Times New Roman" w:hAnsi="Times New Roman"/>
          <w:szCs w:val="24"/>
        </w:rPr>
        <w:t>•Prohibited collaboration or consultation</w:t>
      </w:r>
    </w:p>
    <w:p w14:paraId="68798280" w14:textId="77777777" w:rsidR="001F06C5" w:rsidRDefault="001F06C5" w:rsidP="001F06C5">
      <w:pPr>
        <w:pStyle w:val="NoSpacing"/>
        <w:rPr>
          <w:rFonts w:ascii="Times New Roman" w:hAnsi="Times New Roman"/>
          <w:szCs w:val="24"/>
        </w:rPr>
      </w:pPr>
      <w:r w:rsidRPr="00CF6F49">
        <w:rPr>
          <w:rFonts w:ascii="Times New Roman" w:hAnsi="Times New Roman"/>
          <w:szCs w:val="24"/>
        </w:rPr>
        <w:t>•Submission of paper or academic work purchased or obtained from an outside source</w:t>
      </w:r>
      <w:r>
        <w:rPr>
          <w:rFonts w:ascii="Times New Roman" w:hAnsi="Times New Roman"/>
          <w:szCs w:val="24"/>
        </w:rPr>
        <w:t xml:space="preserve"> </w:t>
      </w:r>
    </w:p>
    <w:p w14:paraId="18905CCB" w14:textId="77777777" w:rsidR="001F06C5" w:rsidRDefault="001F06C5" w:rsidP="001F06C5">
      <w:pPr>
        <w:pStyle w:val="NoSpacing"/>
        <w:rPr>
          <w:rFonts w:ascii="Times New Roman" w:hAnsi="Times New Roman"/>
          <w:szCs w:val="24"/>
        </w:rPr>
      </w:pPr>
    </w:p>
    <w:p w14:paraId="7544879F" w14:textId="77777777" w:rsidR="001F06C5" w:rsidRPr="00C0266E" w:rsidRDefault="001F06C5" w:rsidP="001F06C5">
      <w:pPr>
        <w:pStyle w:val="NoSpacing"/>
        <w:rPr>
          <w:rFonts w:ascii="Times New Roman" w:hAnsi="Times New Roman"/>
          <w:b/>
          <w:szCs w:val="24"/>
          <w:u w:val="single"/>
        </w:rPr>
      </w:pPr>
      <w:r w:rsidRPr="00C0266E">
        <w:rPr>
          <w:rFonts w:ascii="Times New Roman" w:hAnsi="Times New Roman"/>
          <w:b/>
          <w:szCs w:val="24"/>
          <w:u w:val="single"/>
        </w:rPr>
        <w:t xml:space="preserve">EQUITY AND DIVERSITY: </w:t>
      </w:r>
    </w:p>
    <w:p w14:paraId="6113E196" w14:textId="77777777" w:rsidR="001F06C5" w:rsidRDefault="001F06C5" w:rsidP="001F06C5">
      <w:pPr>
        <w:pStyle w:val="NoSpacing"/>
        <w:rPr>
          <w:rFonts w:ascii="Times New Roman" w:hAnsi="Times New Roman"/>
          <w:szCs w:val="24"/>
        </w:rPr>
      </w:pPr>
      <w:r>
        <w:rPr>
          <w:rFonts w:ascii="Times New Roman" w:hAnsi="Times New Roman"/>
          <w:szCs w:val="24"/>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Building 001, Room 116, 149 SE College Place, Lake City, FL 32025, and may be reached at </w:t>
      </w:r>
      <w:hyperlink r:id="rId17" w:history="1">
        <w:r w:rsidRPr="004B0E04">
          <w:rPr>
            <w:rStyle w:val="Hyperlink"/>
            <w:rFonts w:ascii="Times New Roman" w:hAnsi="Times New Roman"/>
            <w:szCs w:val="24"/>
          </w:rPr>
          <w:t>sharon.best@fgc.edu</w:t>
        </w:r>
      </w:hyperlink>
      <w:r>
        <w:rPr>
          <w:rFonts w:ascii="Times New Roman" w:hAnsi="Times New Roman"/>
          <w:szCs w:val="24"/>
        </w:rPr>
        <w:t xml:space="preserve"> or (386) 754-4313. </w:t>
      </w:r>
    </w:p>
    <w:p w14:paraId="52C21706" w14:textId="77777777" w:rsidR="001F06C5" w:rsidRDefault="001F06C5" w:rsidP="001F06C5">
      <w:pPr>
        <w:pStyle w:val="NoSpacing"/>
        <w:rPr>
          <w:rFonts w:ascii="Times New Roman" w:hAnsi="Times New Roman"/>
          <w:szCs w:val="24"/>
        </w:rPr>
      </w:pPr>
    </w:p>
    <w:p w14:paraId="7AFA31B8" w14:textId="77777777" w:rsidR="001F06C5" w:rsidRDefault="001F06C5" w:rsidP="001F06C5">
      <w:pPr>
        <w:pStyle w:val="NoSpacing"/>
        <w:rPr>
          <w:rFonts w:ascii="Times New Roman" w:hAnsi="Times New Roman"/>
          <w:szCs w:val="24"/>
        </w:rPr>
      </w:pPr>
      <w:r w:rsidRPr="00C0266E">
        <w:rPr>
          <w:rFonts w:ascii="Times New Roman" w:hAnsi="Times New Roman"/>
          <w:b/>
          <w:szCs w:val="24"/>
          <w:u w:val="single"/>
        </w:rPr>
        <w:t xml:space="preserve">DIVERSITY STATEMENT: </w:t>
      </w:r>
    </w:p>
    <w:p w14:paraId="6B52594D" w14:textId="77777777" w:rsidR="001F06C5" w:rsidRDefault="001F06C5" w:rsidP="001F06C5">
      <w:pPr>
        <w:pStyle w:val="NoSpacing"/>
        <w:rPr>
          <w:rFonts w:ascii="Times New Roman" w:hAnsi="Times New Roman"/>
          <w:szCs w:val="24"/>
        </w:rPr>
      </w:pPr>
      <w:r>
        <w:rPr>
          <w:rFonts w:ascii="Times New Roman" w:hAnsi="Times New Roman"/>
          <w:szCs w:val="24"/>
        </w:rPr>
        <w:t xml:space="preserve">The Office of Accessibility Services (OAS) is a resource for both students with disabilities as well as faculty.  Students with disabilities in need of academic accommodations must first be registered with the OAS to verify the disability, establish eligibility, and determine reasonable academic accommodations. </w:t>
      </w:r>
    </w:p>
    <w:p w14:paraId="5138C9BF" w14:textId="77777777" w:rsidR="001F06C5" w:rsidRDefault="001F06C5" w:rsidP="001F06C5">
      <w:pPr>
        <w:pStyle w:val="NoSpacing"/>
        <w:rPr>
          <w:rFonts w:ascii="Times New Roman" w:hAnsi="Times New Roman"/>
          <w:szCs w:val="24"/>
        </w:rPr>
      </w:pPr>
    </w:p>
    <w:p w14:paraId="0AA07816" w14:textId="77777777" w:rsidR="001F06C5" w:rsidRDefault="001F06C5" w:rsidP="001F06C5">
      <w:pPr>
        <w:pStyle w:val="NoSpacing"/>
        <w:rPr>
          <w:rFonts w:ascii="Times New Roman" w:hAnsi="Times New Roman"/>
          <w:szCs w:val="24"/>
        </w:rPr>
      </w:pPr>
      <w:r>
        <w:rPr>
          <w:rFonts w:ascii="Times New Roman" w:hAnsi="Times New Roman"/>
          <w:szCs w:val="24"/>
        </w:rPr>
        <w:t xml:space="preserve">After registering with the OAS, students must request their academic accommodation letters be sent each semester to their professors.  Upon receipt of the letter, the professor will be available during office hours or via email to discuss the accommodations a student will need during the course. </w:t>
      </w:r>
    </w:p>
    <w:p w14:paraId="492B9359" w14:textId="77777777" w:rsidR="001F06C5" w:rsidRDefault="001F06C5" w:rsidP="001F06C5">
      <w:pPr>
        <w:pStyle w:val="NoSpacing"/>
        <w:rPr>
          <w:rFonts w:ascii="Times New Roman" w:hAnsi="Times New Roman"/>
          <w:szCs w:val="24"/>
        </w:rPr>
      </w:pPr>
    </w:p>
    <w:p w14:paraId="27C08F61" w14:textId="77777777" w:rsidR="001F06C5" w:rsidRDefault="001F06C5" w:rsidP="001F06C5">
      <w:pPr>
        <w:pStyle w:val="NoSpacing"/>
        <w:rPr>
          <w:rFonts w:ascii="Times New Roman" w:hAnsi="Times New Roman"/>
          <w:szCs w:val="24"/>
        </w:rPr>
      </w:pPr>
      <w:r>
        <w:rPr>
          <w:rFonts w:ascii="Times New Roman" w:hAnsi="Times New Roman"/>
          <w:szCs w:val="24"/>
        </w:rPr>
        <w:t xml:space="preserve">Students with disabilities who are not registered with the OAS or faculty who may have questions or concerns regarding an accommodation, please contact the office at the following: </w:t>
      </w:r>
    </w:p>
    <w:p w14:paraId="2149521C" w14:textId="77777777" w:rsidR="001F06C5" w:rsidRDefault="001F06C5" w:rsidP="001F06C5">
      <w:pPr>
        <w:pStyle w:val="NoSpacing"/>
        <w:rPr>
          <w:rFonts w:ascii="Times New Roman" w:hAnsi="Times New Roman"/>
          <w:szCs w:val="24"/>
        </w:rPr>
      </w:pPr>
    </w:p>
    <w:p w14:paraId="14DFB5CB" w14:textId="77777777" w:rsidR="001F06C5" w:rsidRDefault="001F06C5" w:rsidP="001F06C5">
      <w:pPr>
        <w:pStyle w:val="NoSpacing"/>
        <w:jc w:val="center"/>
        <w:rPr>
          <w:rFonts w:ascii="Times New Roman" w:hAnsi="Times New Roman"/>
          <w:szCs w:val="24"/>
        </w:rPr>
      </w:pPr>
      <w:r>
        <w:rPr>
          <w:rFonts w:ascii="Times New Roman" w:hAnsi="Times New Roman"/>
          <w:szCs w:val="24"/>
        </w:rPr>
        <w:t xml:space="preserve">In person: Building 14, Room 102 </w:t>
      </w:r>
    </w:p>
    <w:p w14:paraId="654DFA5F" w14:textId="77777777" w:rsidR="001F06C5" w:rsidRDefault="001F06C5" w:rsidP="001F06C5">
      <w:pPr>
        <w:pStyle w:val="NoSpacing"/>
        <w:jc w:val="center"/>
        <w:rPr>
          <w:rFonts w:ascii="Times New Roman" w:hAnsi="Times New Roman"/>
          <w:szCs w:val="24"/>
        </w:rPr>
      </w:pPr>
      <w:r>
        <w:rPr>
          <w:rFonts w:ascii="Times New Roman" w:hAnsi="Times New Roman"/>
          <w:szCs w:val="24"/>
        </w:rPr>
        <w:t xml:space="preserve">Phone: (386) 754-4393 </w:t>
      </w:r>
    </w:p>
    <w:p w14:paraId="7B8AEF3E" w14:textId="77777777" w:rsidR="001F06C5" w:rsidRDefault="001F06C5" w:rsidP="001F06C5">
      <w:pPr>
        <w:pStyle w:val="NoSpacing"/>
        <w:jc w:val="center"/>
        <w:rPr>
          <w:rFonts w:ascii="Times New Roman" w:hAnsi="Times New Roman"/>
          <w:szCs w:val="24"/>
        </w:rPr>
      </w:pPr>
      <w:r>
        <w:rPr>
          <w:rFonts w:ascii="Times New Roman" w:hAnsi="Times New Roman"/>
          <w:szCs w:val="24"/>
        </w:rPr>
        <w:t xml:space="preserve">Email: </w:t>
      </w:r>
      <w:hyperlink r:id="rId18" w:history="1">
        <w:r w:rsidRPr="00056ED5">
          <w:rPr>
            <w:rStyle w:val="Hyperlink"/>
            <w:rFonts w:ascii="Times New Roman" w:hAnsi="Times New Roman"/>
            <w:szCs w:val="24"/>
          </w:rPr>
          <w:t>disability.services@fgc.edu</w:t>
        </w:r>
      </w:hyperlink>
      <w:r>
        <w:rPr>
          <w:rFonts w:ascii="Times New Roman" w:hAnsi="Times New Roman"/>
          <w:szCs w:val="24"/>
        </w:rPr>
        <w:t xml:space="preserve"> </w:t>
      </w:r>
    </w:p>
    <w:p w14:paraId="1C090A79" w14:textId="77777777" w:rsidR="001F06C5" w:rsidRDefault="001F06C5" w:rsidP="001F06C5">
      <w:pPr>
        <w:pStyle w:val="NoSpacing"/>
        <w:rPr>
          <w:rFonts w:ascii="Times New Roman" w:hAnsi="Times New Roman"/>
          <w:szCs w:val="24"/>
        </w:rPr>
      </w:pPr>
    </w:p>
    <w:p w14:paraId="21E37BA2" w14:textId="77777777" w:rsidR="001F06C5" w:rsidRPr="00C0266E" w:rsidRDefault="001F06C5" w:rsidP="001F06C5">
      <w:pPr>
        <w:pStyle w:val="NoSpacing"/>
        <w:rPr>
          <w:rFonts w:ascii="Times New Roman" w:hAnsi="Times New Roman"/>
          <w:szCs w:val="24"/>
          <w:u w:val="single"/>
        </w:rPr>
      </w:pPr>
      <w:r w:rsidRPr="00C0266E">
        <w:rPr>
          <w:rFonts w:ascii="Times New Roman" w:hAnsi="Times New Roman"/>
          <w:b/>
          <w:szCs w:val="24"/>
          <w:u w:val="single"/>
        </w:rPr>
        <w:t xml:space="preserve">FERPA STATEMENT: </w:t>
      </w:r>
    </w:p>
    <w:p w14:paraId="2F0AA7C1" w14:textId="77777777" w:rsidR="001F06C5" w:rsidRDefault="001F06C5" w:rsidP="001F06C5">
      <w:pPr>
        <w:pStyle w:val="NoSpacing"/>
        <w:rPr>
          <w:rFonts w:ascii="Times New Roman" w:hAnsi="Times New Roman"/>
          <w:szCs w:val="24"/>
        </w:rPr>
      </w:pPr>
      <w:r>
        <w:rPr>
          <w:rFonts w:ascii="Times New Roman" w:hAnsi="Times New Roman"/>
          <w:szCs w:val="24"/>
        </w:rPr>
        <w:t xml:space="preserve">The Family Educational Rights and Privacy Act (FERPA) provides certain privacy rights to students related to educational records.  This information can be found in the College Catalog, at the Office of Enrollment Services in Building 15, or on the college website. </w:t>
      </w:r>
    </w:p>
    <w:p w14:paraId="46D26FE7" w14:textId="77777777" w:rsidR="001F06C5" w:rsidRDefault="001F06C5" w:rsidP="001F06C5">
      <w:pPr>
        <w:pStyle w:val="NoSpacing"/>
        <w:rPr>
          <w:rFonts w:ascii="Times New Roman" w:hAnsi="Times New Roman"/>
          <w:szCs w:val="24"/>
        </w:rPr>
      </w:pPr>
    </w:p>
    <w:p w14:paraId="121BD420" w14:textId="77777777" w:rsidR="001F06C5" w:rsidRDefault="001F06C5" w:rsidP="001F06C5">
      <w:pPr>
        <w:pStyle w:val="NoSpacing"/>
        <w:rPr>
          <w:rFonts w:ascii="Times New Roman" w:hAnsi="Times New Roman"/>
          <w:szCs w:val="24"/>
        </w:rPr>
      </w:pPr>
      <w:r>
        <w:rPr>
          <w:rFonts w:ascii="Times New Roman" w:hAnsi="Times New Roman"/>
          <w:b/>
          <w:szCs w:val="24"/>
          <w:u w:val="single"/>
        </w:rPr>
        <w:t xml:space="preserve">SACSCOC STATEMENT: </w:t>
      </w:r>
    </w:p>
    <w:p w14:paraId="50A595FB" w14:textId="77777777" w:rsidR="001F06C5" w:rsidRDefault="001F06C5" w:rsidP="001F06C5">
      <w:pPr>
        <w:pStyle w:val="NoSpacing"/>
        <w:rPr>
          <w:rFonts w:ascii="Times New Roman" w:hAnsi="Times New Roman"/>
          <w:szCs w:val="24"/>
        </w:rPr>
      </w:pPr>
      <w:r>
        <w:rPr>
          <w:rFonts w:ascii="Times New Roman" w:hAnsi="Times New Roman"/>
          <w:szCs w:val="24"/>
        </w:rPr>
        <w:t xml:space="preserve">Florida Gateway College is accredited by the Southern Association of Colleges and Schools Commission on Colleges to award the baccalaureate and associate degrees.  Contact the Southern Association of Colleges and Schools Commission on Colleges at 1866 Southern Lane, Decatur, Georgia, 30033-4097, or call (404) 679-4500 for questions about the accreditation of Florida Gateway College. </w:t>
      </w:r>
    </w:p>
    <w:p w14:paraId="7B77AD86" w14:textId="77777777" w:rsidR="001F06C5" w:rsidRPr="00C0266E" w:rsidRDefault="001F06C5" w:rsidP="001F06C5">
      <w:pPr>
        <w:pStyle w:val="NoSpacing"/>
        <w:rPr>
          <w:rFonts w:ascii="Times New Roman" w:hAnsi="Times New Roman"/>
          <w:szCs w:val="24"/>
        </w:rPr>
      </w:pPr>
    </w:p>
    <w:p w14:paraId="3948EABC" w14:textId="77777777" w:rsidR="00036091" w:rsidRPr="00D370AA" w:rsidRDefault="00A72EE8" w:rsidP="00452C73">
      <w:pPr>
        <w:rPr>
          <w:b/>
          <w:u w:val="single"/>
        </w:rPr>
      </w:pPr>
      <w:r w:rsidRPr="001F06C5">
        <w:br w:type="page"/>
      </w:r>
      <w:r w:rsidR="001F342F" w:rsidRPr="00D370AA">
        <w:rPr>
          <w:b/>
          <w:u w:val="single"/>
        </w:rPr>
        <w:t>PROFESSIONAL PORTFOLIO</w:t>
      </w:r>
      <w:r w:rsidR="00D370AA" w:rsidRPr="00D370AA">
        <w:rPr>
          <w:b/>
          <w:u w:val="single"/>
        </w:rPr>
        <w:t>:</w:t>
      </w:r>
    </w:p>
    <w:p w14:paraId="3D620E48" w14:textId="77777777" w:rsidR="00036091" w:rsidRPr="001F06C5" w:rsidRDefault="00036091" w:rsidP="001F342F">
      <w:pPr>
        <w:pStyle w:val="NormalWeb"/>
        <w:spacing w:before="0" w:beforeAutospacing="0" w:after="0" w:afterAutospacing="0"/>
        <w:rPr>
          <w:color w:val="FF0000"/>
        </w:rPr>
      </w:pPr>
      <w:r w:rsidRPr="001F06C5">
        <w:rPr>
          <w:color w:val="FF0000"/>
        </w:rPr>
        <w:t>***</w:t>
      </w:r>
      <w:r w:rsidR="00513119" w:rsidRPr="001F06C5">
        <w:rPr>
          <w:color w:val="FF0000"/>
        </w:rPr>
        <w:t xml:space="preserve">Your </w:t>
      </w:r>
      <w:r w:rsidRPr="001F06C5">
        <w:rPr>
          <w:color w:val="FF0000"/>
        </w:rPr>
        <w:t xml:space="preserve">completed Professional Portfolio </w:t>
      </w:r>
      <w:r w:rsidR="00513119" w:rsidRPr="001F06C5">
        <w:rPr>
          <w:color w:val="FF0000"/>
        </w:rPr>
        <w:t>will be reviewed either 1) during your observation or 2) on campus in person, or 3) via video conference</w:t>
      </w:r>
      <w:r w:rsidRPr="001F06C5">
        <w:rPr>
          <w:color w:val="FF0000"/>
        </w:rPr>
        <w:t>***</w:t>
      </w:r>
    </w:p>
    <w:p w14:paraId="75CAADC7" w14:textId="77777777" w:rsidR="00036091" w:rsidRPr="001F06C5" w:rsidRDefault="00036091" w:rsidP="001F342F">
      <w:pPr>
        <w:pStyle w:val="NormalWeb"/>
        <w:spacing w:before="0" w:beforeAutospacing="0" w:after="0" w:afterAutospacing="0"/>
      </w:pPr>
    </w:p>
    <w:p w14:paraId="7B79B263" w14:textId="77777777" w:rsidR="001F342F" w:rsidRPr="001F06C5" w:rsidRDefault="001F342F" w:rsidP="001F342F">
      <w:pPr>
        <w:pStyle w:val="NormalWeb"/>
        <w:spacing w:before="0" w:beforeAutospacing="0" w:after="0" w:afterAutospacing="0"/>
      </w:pPr>
      <w:r w:rsidRPr="001F06C5">
        <w:t>The Professional Portfolio is a collection of materials that the FCCPC applicant will use as an early childhood professional in future work with young children and families</w:t>
      </w:r>
      <w:r w:rsidR="001F06C5">
        <w:t xml:space="preserve">.  </w:t>
      </w:r>
      <w:r w:rsidRPr="001F06C5">
        <w:t>It i</w:t>
      </w:r>
      <w:r w:rsidR="00BD67DF" w:rsidRPr="001F06C5">
        <w:t>s compiled for two (2) purposes:</w:t>
      </w:r>
    </w:p>
    <w:p w14:paraId="06BD6CFD" w14:textId="77777777" w:rsidR="00BD67DF" w:rsidRPr="001F06C5" w:rsidRDefault="00BD67DF" w:rsidP="00BD67DF">
      <w:pPr>
        <w:pStyle w:val="NormalWeb"/>
        <w:numPr>
          <w:ilvl w:val="0"/>
          <w:numId w:val="6"/>
        </w:numPr>
        <w:spacing w:before="0" w:beforeAutospacing="0" w:after="0" w:afterAutospacing="0"/>
      </w:pPr>
      <w:r w:rsidRPr="001F06C5">
        <w:t>To provide a picture of what information candidates find valuable in their work as a basis for assessing competence for the FCCPC.</w:t>
      </w:r>
    </w:p>
    <w:p w14:paraId="2C0AE47A" w14:textId="77777777" w:rsidR="00BD67DF" w:rsidRPr="001F06C5" w:rsidRDefault="00BD67DF" w:rsidP="00BD67DF">
      <w:pPr>
        <w:pStyle w:val="NormalWeb"/>
        <w:numPr>
          <w:ilvl w:val="0"/>
          <w:numId w:val="6"/>
        </w:numPr>
        <w:spacing w:before="0" w:beforeAutospacing="0" w:after="0" w:afterAutospacing="0"/>
      </w:pPr>
      <w:r w:rsidRPr="001F06C5">
        <w:t>To provide candidates an important experience in locating resources and articulating their own view of the work in early childhood programs.</w:t>
      </w:r>
    </w:p>
    <w:p w14:paraId="38EBE97F" w14:textId="77777777" w:rsidR="001F342F" w:rsidRPr="001F06C5" w:rsidRDefault="001F342F" w:rsidP="001F342F">
      <w:pPr>
        <w:pStyle w:val="NormalWeb"/>
        <w:spacing w:before="0" w:beforeAutospacing="0" w:after="0" w:afterAutospacing="0"/>
      </w:pPr>
      <w:r w:rsidRPr="001F06C5">
        <w:t>The Professional Portfolio is a working resource—one that should be useful to the FCCPC graduate during his/her career</w:t>
      </w:r>
      <w:r w:rsidR="001F06C5">
        <w:t xml:space="preserve">.  </w:t>
      </w:r>
      <w:r w:rsidRPr="001F06C5">
        <w:t>The information it contains should serve as reference material on a daily basis.</w:t>
      </w:r>
    </w:p>
    <w:p w14:paraId="4D698A6C" w14:textId="77777777" w:rsidR="001F342F" w:rsidRPr="001F06C5" w:rsidRDefault="001F342F" w:rsidP="001F342F">
      <w:pPr>
        <w:pStyle w:val="NormalWeb"/>
        <w:spacing w:before="0" w:beforeAutospacing="0" w:after="0" w:afterAutospacing="0"/>
      </w:pPr>
    </w:p>
    <w:p w14:paraId="64F0308B" w14:textId="77777777" w:rsidR="001F342F" w:rsidRPr="001F06C5" w:rsidRDefault="001F342F" w:rsidP="00F0713A">
      <w:pPr>
        <w:pStyle w:val="NormalWeb"/>
        <w:spacing w:before="0" w:beforeAutospacing="0" w:after="0" w:afterAutospacing="0"/>
        <w:outlineLvl w:val="0"/>
      </w:pPr>
      <w:r w:rsidRPr="001F06C5">
        <w:rPr>
          <w:b/>
        </w:rPr>
        <w:t>CONTENTS</w:t>
      </w:r>
    </w:p>
    <w:p w14:paraId="6D832022" w14:textId="77777777" w:rsidR="001F342F" w:rsidRPr="001F06C5" w:rsidRDefault="001F342F" w:rsidP="001F342F">
      <w:pPr>
        <w:pStyle w:val="NormalWeb"/>
        <w:spacing w:before="0" w:beforeAutospacing="0" w:after="0" w:afterAutospacing="0"/>
      </w:pPr>
      <w:r w:rsidRPr="001F06C5">
        <w:t>The Professional Portfolio has two (2) major sections: 1) Background</w:t>
      </w:r>
      <w:r w:rsidR="006717BE" w:rsidRPr="001F06C5">
        <w:t>, Code of Ethics,</w:t>
      </w:r>
      <w:r w:rsidRPr="001F06C5">
        <w:t xml:space="preserve"> and Statements of Competence, and 2) Resource Collection.</w:t>
      </w:r>
    </w:p>
    <w:p w14:paraId="5A7497CF" w14:textId="77777777" w:rsidR="001F342F" w:rsidRPr="001F06C5" w:rsidRDefault="001F342F" w:rsidP="001F342F">
      <w:pPr>
        <w:pStyle w:val="NormalWeb"/>
        <w:spacing w:before="0" w:beforeAutospacing="0" w:after="0" w:afterAutospacing="0"/>
      </w:pPr>
    </w:p>
    <w:p w14:paraId="45F0C9EC" w14:textId="77777777" w:rsidR="000A4AC1" w:rsidRPr="001F06C5" w:rsidRDefault="001F342F" w:rsidP="00F0713A">
      <w:pPr>
        <w:pStyle w:val="NormalWeb"/>
        <w:spacing w:before="0" w:beforeAutospacing="0" w:after="0" w:afterAutospacing="0"/>
        <w:outlineLvl w:val="0"/>
      </w:pPr>
      <w:r w:rsidRPr="001F06C5">
        <w:rPr>
          <w:b/>
        </w:rPr>
        <w:t>Background and Statements of Competence</w:t>
      </w:r>
    </w:p>
    <w:p w14:paraId="417F47E3" w14:textId="77777777" w:rsidR="000A4AC1" w:rsidRPr="001F06C5" w:rsidRDefault="000A4AC1" w:rsidP="000A4AC1">
      <w:pPr>
        <w:pStyle w:val="NormalWeb"/>
        <w:numPr>
          <w:ilvl w:val="0"/>
          <w:numId w:val="2"/>
        </w:numPr>
        <w:spacing w:before="0" w:beforeAutospacing="0" w:after="0" w:afterAutospacing="0"/>
      </w:pPr>
      <w:r w:rsidRPr="001F06C5">
        <w:rPr>
          <w:u w:val="single"/>
        </w:rPr>
        <w:t>Autobiography</w:t>
      </w:r>
      <w:r w:rsidRPr="001F06C5">
        <w:t>: Write a statement about yourself of at least 300 words</w:t>
      </w:r>
      <w:r w:rsidR="0047521A" w:rsidRPr="001F06C5">
        <w:t xml:space="preserve"> double-spaced</w:t>
      </w:r>
      <w:r w:rsidR="001F06C5">
        <w:t xml:space="preserve">.  </w:t>
      </w:r>
      <w:r w:rsidRPr="001F06C5">
        <w:t>In the first part tell who you are, and in the second part, tell what things about your life influenced your decision to work with young children</w:t>
      </w:r>
      <w:r w:rsidR="001F06C5">
        <w:t xml:space="preserve">.  </w:t>
      </w:r>
      <w:r w:rsidRPr="001F06C5">
        <w:t>(If you wish, you may also attach a formal resume of your work experiences.)</w:t>
      </w:r>
    </w:p>
    <w:p w14:paraId="4AF5B18C" w14:textId="77777777" w:rsidR="000A4AC1" w:rsidRPr="001F06C5" w:rsidRDefault="000A4AC1" w:rsidP="000A4AC1">
      <w:pPr>
        <w:pStyle w:val="NormalWeb"/>
        <w:numPr>
          <w:ilvl w:val="0"/>
          <w:numId w:val="2"/>
        </w:numPr>
        <w:spacing w:before="0" w:beforeAutospacing="0" w:after="0" w:afterAutospacing="0"/>
      </w:pPr>
      <w:r w:rsidRPr="001F06C5">
        <w:rPr>
          <w:u w:val="single"/>
        </w:rPr>
        <w:t>Statements of Competence</w:t>
      </w:r>
      <w:r w:rsidRPr="001F06C5">
        <w:t>: IN YOUR OWN WORDS describe the things you do with children and families that demonstrate your ability to meet the specific needs of children in each of the following eight (8) Competency Goal areas</w:t>
      </w:r>
      <w:r w:rsidR="001F06C5">
        <w:t xml:space="preserve">.  </w:t>
      </w:r>
      <w:r w:rsidRPr="001F06C5">
        <w:t xml:space="preserve">The description in each area </w:t>
      </w:r>
      <w:r w:rsidR="003467D3" w:rsidRPr="001F06C5">
        <w:t>must</w:t>
      </w:r>
      <w:r w:rsidRPr="001F06C5">
        <w:t xml:space="preserve"> be at least 250 words </w:t>
      </w:r>
      <w:r w:rsidR="0047521A" w:rsidRPr="001F06C5">
        <w:t xml:space="preserve">double-spaced </w:t>
      </w:r>
      <w:r w:rsidRPr="001F06C5">
        <w:t xml:space="preserve">and state </w:t>
      </w:r>
      <w:r w:rsidRPr="001F06C5">
        <w:rPr>
          <w:u w:val="single"/>
        </w:rPr>
        <w:t>your</w:t>
      </w:r>
      <w:r w:rsidRPr="001F06C5">
        <w:t xml:space="preserve"> goals for children and give specific examples of what </w:t>
      </w:r>
      <w:r w:rsidRPr="001F06C5">
        <w:rPr>
          <w:u w:val="single"/>
        </w:rPr>
        <w:t>you</w:t>
      </w:r>
      <w:r w:rsidRPr="001F06C5">
        <w:t xml:space="preserve"> do to achieve these goals</w:t>
      </w:r>
      <w:r w:rsidR="001F06C5">
        <w:t xml:space="preserve">.  </w:t>
      </w:r>
      <w:r w:rsidR="008158B8" w:rsidRPr="001F06C5">
        <w:t xml:space="preserve">The goals should follow a specific format: </w:t>
      </w:r>
      <w:r w:rsidRPr="001F06C5">
        <w:t xml:space="preserve">Begin each </w:t>
      </w:r>
      <w:r w:rsidR="004E026F" w:rsidRPr="001F06C5">
        <w:t>paper</w:t>
      </w:r>
      <w:r w:rsidRPr="001F06C5">
        <w:t xml:space="preserve"> by writing </w:t>
      </w:r>
      <w:r w:rsidR="00B23AC2" w:rsidRPr="001F06C5">
        <w:t xml:space="preserve">your name, age group of children you are working with, and </w:t>
      </w:r>
      <w:r w:rsidRPr="001F06C5">
        <w:t>the Competence Goal Statement</w:t>
      </w:r>
      <w:r w:rsidR="008158B8" w:rsidRPr="001F06C5">
        <w:t xml:space="preserve"> at the top</w:t>
      </w:r>
      <w:r w:rsidR="001F06C5">
        <w:t xml:space="preserve">.  </w:t>
      </w:r>
      <w:r w:rsidR="009912EF" w:rsidRPr="001F06C5">
        <w:t>W</w:t>
      </w:r>
      <w:r w:rsidR="00AE4DD0" w:rsidRPr="001F06C5">
        <w:t>rite out your goal, “My g</w:t>
      </w:r>
      <w:r w:rsidR="009912EF" w:rsidRPr="001F06C5">
        <w:t>oal for children is that they… I will accomplish this by….”</w:t>
      </w:r>
    </w:p>
    <w:p w14:paraId="4EA918C8" w14:textId="77777777" w:rsidR="000A4AC1" w:rsidRPr="001F06C5" w:rsidRDefault="000A4AC1" w:rsidP="000A4AC1">
      <w:pPr>
        <w:pStyle w:val="NormalWeb"/>
        <w:numPr>
          <w:ilvl w:val="1"/>
          <w:numId w:val="3"/>
        </w:numPr>
        <w:spacing w:before="0" w:beforeAutospacing="0" w:after="0" w:afterAutospacing="0"/>
      </w:pPr>
      <w:r w:rsidRPr="001F06C5">
        <w:t xml:space="preserve">Knowledge of basic principles </w:t>
      </w:r>
      <w:r w:rsidR="0029610F" w:rsidRPr="001F06C5">
        <w:t>of child growth and development</w:t>
      </w:r>
    </w:p>
    <w:p w14:paraId="48289117" w14:textId="77777777" w:rsidR="000A4AC1" w:rsidRPr="001F06C5" w:rsidRDefault="000A4AC1" w:rsidP="000A4AC1">
      <w:pPr>
        <w:pStyle w:val="NormalWeb"/>
        <w:numPr>
          <w:ilvl w:val="1"/>
          <w:numId w:val="3"/>
        </w:numPr>
        <w:spacing w:before="0" w:beforeAutospacing="0" w:after="0" w:afterAutospacing="0"/>
      </w:pPr>
      <w:r w:rsidRPr="001F06C5">
        <w:t>Creating developmentally appropriate learnin</w:t>
      </w:r>
      <w:r w:rsidR="0029610F" w:rsidRPr="001F06C5">
        <w:t>g environments</w:t>
      </w:r>
    </w:p>
    <w:p w14:paraId="5752F06D" w14:textId="77777777" w:rsidR="000A4AC1" w:rsidRPr="001F06C5" w:rsidRDefault="000A4AC1" w:rsidP="000A4AC1">
      <w:pPr>
        <w:pStyle w:val="NormalWeb"/>
        <w:numPr>
          <w:ilvl w:val="1"/>
          <w:numId w:val="3"/>
        </w:numPr>
        <w:spacing w:before="0" w:beforeAutospacing="0" w:after="0" w:afterAutospacing="0"/>
      </w:pPr>
      <w:r w:rsidRPr="001F06C5">
        <w:t>Developing educational programs which promote the social and emotional development of children</w:t>
      </w:r>
    </w:p>
    <w:p w14:paraId="23DE73F8" w14:textId="77777777" w:rsidR="000A4AC1" w:rsidRPr="001F06C5" w:rsidRDefault="000A4AC1" w:rsidP="000A4AC1">
      <w:pPr>
        <w:pStyle w:val="NormalWeb"/>
        <w:numPr>
          <w:ilvl w:val="1"/>
          <w:numId w:val="3"/>
        </w:numPr>
        <w:spacing w:before="0" w:beforeAutospacing="0" w:after="0" w:afterAutospacing="0"/>
      </w:pPr>
      <w:r w:rsidRPr="001F06C5">
        <w:t>Developing educational programs which improve motor, language, and cognitive development of children, including literacy development</w:t>
      </w:r>
    </w:p>
    <w:p w14:paraId="2813B9ED" w14:textId="77777777" w:rsidR="000A4AC1" w:rsidRPr="001F06C5" w:rsidRDefault="000A4AC1" w:rsidP="000A4AC1">
      <w:pPr>
        <w:pStyle w:val="NormalWeb"/>
        <w:numPr>
          <w:ilvl w:val="1"/>
          <w:numId w:val="3"/>
        </w:numPr>
        <w:spacing w:before="0" w:beforeAutospacing="0" w:after="0" w:afterAutospacing="0"/>
      </w:pPr>
      <w:r w:rsidRPr="001F06C5">
        <w:t>Promoting involvement and positive relationships with families and communities</w:t>
      </w:r>
    </w:p>
    <w:p w14:paraId="17D081DB" w14:textId="77777777" w:rsidR="000A4AC1" w:rsidRPr="001F06C5" w:rsidRDefault="000A4AC1" w:rsidP="000A4AC1">
      <w:pPr>
        <w:pStyle w:val="NormalWeb"/>
        <w:numPr>
          <w:ilvl w:val="1"/>
          <w:numId w:val="3"/>
        </w:numPr>
        <w:spacing w:before="0" w:beforeAutospacing="0" w:after="0" w:afterAutospacing="0"/>
      </w:pPr>
      <w:r w:rsidRPr="001F06C5">
        <w:t>Understanding of the principles of screening and assessment</w:t>
      </w:r>
    </w:p>
    <w:p w14:paraId="35127059" w14:textId="77777777" w:rsidR="000A4AC1" w:rsidRPr="001F06C5" w:rsidRDefault="000A4AC1" w:rsidP="000A4AC1">
      <w:pPr>
        <w:pStyle w:val="NormalWeb"/>
        <w:numPr>
          <w:ilvl w:val="1"/>
          <w:numId w:val="3"/>
        </w:numPr>
        <w:spacing w:before="0" w:beforeAutospacing="0" w:after="0" w:afterAutospacing="0"/>
      </w:pPr>
      <w:r w:rsidRPr="001F06C5">
        <w:t>Identify and demonstrate professionalism in the field of early childhood education</w:t>
      </w:r>
    </w:p>
    <w:p w14:paraId="1F6CCC3E" w14:textId="77777777" w:rsidR="00AE4DD0" w:rsidRPr="001F06C5" w:rsidRDefault="000A4AC1" w:rsidP="000A4AC1">
      <w:pPr>
        <w:pStyle w:val="NormalWeb"/>
        <w:numPr>
          <w:ilvl w:val="1"/>
          <w:numId w:val="3"/>
        </w:numPr>
        <w:spacing w:before="0" w:beforeAutospacing="0" w:after="0" w:afterAutospacing="0"/>
      </w:pPr>
      <w:r w:rsidRPr="001F06C5">
        <w:t>Identify and demonstrate effective program management techniques</w:t>
      </w:r>
    </w:p>
    <w:p w14:paraId="2BE42C0F" w14:textId="77777777" w:rsidR="0070107C" w:rsidRPr="001F06C5" w:rsidRDefault="0070107C" w:rsidP="000A4AC1">
      <w:pPr>
        <w:pStyle w:val="NormalWeb"/>
        <w:spacing w:before="0" w:beforeAutospacing="0" w:after="0" w:afterAutospacing="0"/>
      </w:pPr>
    </w:p>
    <w:p w14:paraId="6B7B0481" w14:textId="77777777" w:rsidR="000A4AC1" w:rsidRPr="001F06C5" w:rsidRDefault="0070107C" w:rsidP="0070107C">
      <w:r w:rsidRPr="001F06C5">
        <w:br w:type="page"/>
      </w:r>
      <w:r w:rsidR="000A4AC1" w:rsidRPr="001F06C5">
        <w:rPr>
          <w:b/>
        </w:rPr>
        <w:t>Resource Collection</w:t>
      </w:r>
      <w:r w:rsidR="00513119" w:rsidRPr="001F06C5">
        <w:rPr>
          <w:b/>
        </w:rPr>
        <w:t xml:space="preserve"> </w:t>
      </w:r>
    </w:p>
    <w:p w14:paraId="6968A685" w14:textId="77777777" w:rsidR="00513119" w:rsidRPr="001F06C5" w:rsidRDefault="00513119" w:rsidP="0070107C">
      <w:pPr>
        <w:rPr>
          <w:color w:val="FF0000"/>
        </w:rPr>
      </w:pPr>
      <w:r w:rsidRPr="001F06C5">
        <w:rPr>
          <w:color w:val="FF0000"/>
        </w:rPr>
        <w:t>Each resource item needs to be on its own sheet of paper</w:t>
      </w:r>
    </w:p>
    <w:p w14:paraId="6EC93E9D" w14:textId="77777777" w:rsidR="000A4AC1" w:rsidRPr="001F06C5" w:rsidRDefault="00407A5C" w:rsidP="000A4AC1">
      <w:pPr>
        <w:pStyle w:val="NormalWeb"/>
        <w:numPr>
          <w:ilvl w:val="0"/>
          <w:numId w:val="4"/>
        </w:numPr>
        <w:spacing w:before="0" w:beforeAutospacing="0" w:after="0" w:afterAutospacing="0"/>
      </w:pPr>
      <w:r w:rsidRPr="001F06C5">
        <w:t xml:space="preserve">Name and </w:t>
      </w:r>
      <w:r w:rsidR="00513119" w:rsidRPr="001F06C5">
        <w:t>contact information</w:t>
      </w:r>
      <w:r w:rsidR="000A4AC1" w:rsidRPr="001F06C5">
        <w:t xml:space="preserve"> of agency that regulate</w:t>
      </w:r>
      <w:r w:rsidR="004C513E" w:rsidRPr="001F06C5">
        <w:t>s</w:t>
      </w:r>
      <w:r w:rsidR="0046301C" w:rsidRPr="001F06C5">
        <w:t xml:space="preserve"> child care centers</w:t>
      </w:r>
      <w:r w:rsidR="000A4AC1" w:rsidRPr="001F06C5">
        <w:t xml:space="preserve">: copy of </w:t>
      </w:r>
      <w:r w:rsidR="000A4AC1" w:rsidRPr="001F06C5">
        <w:rPr>
          <w:i/>
        </w:rPr>
        <w:t>current</w:t>
      </w:r>
      <w:r w:rsidR="000A4AC1" w:rsidRPr="001F06C5">
        <w:t xml:space="preserve"> regulations</w:t>
      </w:r>
      <w:r w:rsidR="006717BE" w:rsidRPr="001F06C5">
        <w:t xml:space="preserve"> of child care centers</w:t>
      </w:r>
      <w:r w:rsidRPr="001F06C5">
        <w:t xml:space="preserve"> (do not include regulations for family child care)</w:t>
      </w:r>
    </w:p>
    <w:p w14:paraId="3974085E" w14:textId="77777777" w:rsidR="000A4AC1" w:rsidRPr="001F06C5" w:rsidRDefault="000A4AC1" w:rsidP="000A4AC1">
      <w:pPr>
        <w:pStyle w:val="NormalWeb"/>
        <w:numPr>
          <w:ilvl w:val="0"/>
          <w:numId w:val="4"/>
        </w:numPr>
        <w:spacing w:before="0" w:beforeAutospacing="0" w:after="0" w:afterAutospacing="0"/>
      </w:pPr>
      <w:r w:rsidRPr="001F06C5">
        <w:t>Child care record keeping forms (attendance, incident report forms, medication forms)</w:t>
      </w:r>
    </w:p>
    <w:p w14:paraId="3371D764" w14:textId="77777777" w:rsidR="000A4AC1" w:rsidRPr="001F06C5" w:rsidRDefault="000A4AC1" w:rsidP="000A4AC1">
      <w:pPr>
        <w:pStyle w:val="NormalWeb"/>
        <w:numPr>
          <w:ilvl w:val="0"/>
          <w:numId w:val="4"/>
        </w:numPr>
        <w:spacing w:before="0" w:beforeAutospacing="0" w:after="0" w:afterAutospacing="0"/>
      </w:pPr>
      <w:r w:rsidRPr="001F06C5">
        <w:t>Pamphlet(s) designed for parents about how children grow and learn</w:t>
      </w:r>
    </w:p>
    <w:p w14:paraId="3160D79E" w14:textId="77777777" w:rsidR="000A4AC1" w:rsidRPr="001F06C5" w:rsidRDefault="000A4AC1" w:rsidP="000A4AC1">
      <w:pPr>
        <w:pStyle w:val="NormalWeb"/>
        <w:numPr>
          <w:ilvl w:val="0"/>
          <w:numId w:val="4"/>
        </w:numPr>
        <w:spacing w:before="0" w:beforeAutospacing="0" w:after="0" w:afterAutospacing="0"/>
      </w:pPr>
      <w:r w:rsidRPr="001F06C5">
        <w:t xml:space="preserve">Observation tool for </w:t>
      </w:r>
      <w:r w:rsidR="00AE4DD0" w:rsidRPr="001F06C5">
        <w:t xml:space="preserve">assessing and </w:t>
      </w:r>
      <w:r w:rsidRPr="001F06C5">
        <w:t>recording information about children’s behavior</w:t>
      </w:r>
    </w:p>
    <w:p w14:paraId="6B3C9C64" w14:textId="77777777" w:rsidR="000A4AC1" w:rsidRPr="001F06C5" w:rsidRDefault="00407A5C" w:rsidP="000A4AC1">
      <w:pPr>
        <w:pStyle w:val="NormalWeb"/>
        <w:numPr>
          <w:ilvl w:val="0"/>
          <w:numId w:val="4"/>
        </w:numPr>
        <w:spacing w:before="0" w:beforeAutospacing="0" w:after="0" w:afterAutospacing="0"/>
      </w:pPr>
      <w:r w:rsidRPr="001F06C5">
        <w:t xml:space="preserve">Name and </w:t>
      </w:r>
      <w:r w:rsidR="00513119" w:rsidRPr="001F06C5">
        <w:t>contact information</w:t>
      </w:r>
      <w:r w:rsidR="000A4AC1" w:rsidRPr="001F06C5">
        <w:t xml:space="preserve"> of agency(s) </w:t>
      </w:r>
      <w:r w:rsidR="000A4AC1" w:rsidRPr="001F06C5">
        <w:rPr>
          <w:b/>
        </w:rPr>
        <w:t>in the community</w:t>
      </w:r>
      <w:r w:rsidR="000A4AC1" w:rsidRPr="001F06C5">
        <w:t xml:space="preserve"> that provide</w:t>
      </w:r>
      <w:r w:rsidR="00AE4DD0" w:rsidRPr="001F06C5">
        <w:t>s</w:t>
      </w:r>
      <w:r w:rsidR="000A4AC1" w:rsidRPr="001F06C5">
        <w:t xml:space="preserve"> resources for children with developmental disabilities</w:t>
      </w:r>
    </w:p>
    <w:p w14:paraId="0F4899EC" w14:textId="77777777" w:rsidR="00AC4EBF" w:rsidRPr="001F06C5" w:rsidRDefault="00407A5C" w:rsidP="000A4AC1">
      <w:pPr>
        <w:pStyle w:val="NormalWeb"/>
        <w:numPr>
          <w:ilvl w:val="0"/>
          <w:numId w:val="4"/>
        </w:numPr>
        <w:spacing w:before="0" w:beforeAutospacing="0" w:after="0" w:afterAutospacing="0"/>
      </w:pPr>
      <w:r w:rsidRPr="001F06C5">
        <w:t xml:space="preserve">Name </w:t>
      </w:r>
      <w:r w:rsidR="00AC4EBF" w:rsidRPr="001F06C5">
        <w:t xml:space="preserve">and </w:t>
      </w:r>
      <w:r w:rsidR="00513119" w:rsidRPr="001F06C5">
        <w:t>contact information</w:t>
      </w:r>
      <w:r w:rsidR="00AC4EBF" w:rsidRPr="001F06C5">
        <w:t xml:space="preserve"> </w:t>
      </w:r>
      <w:r w:rsidRPr="001F06C5">
        <w:t xml:space="preserve">of agency </w:t>
      </w:r>
      <w:r w:rsidR="00AC4EBF" w:rsidRPr="001F06C5">
        <w:t>to report child abuse concerns</w:t>
      </w:r>
    </w:p>
    <w:p w14:paraId="6F45B44B" w14:textId="77777777" w:rsidR="00AC4EBF" w:rsidRPr="001F06C5" w:rsidRDefault="00AC4EBF" w:rsidP="000A4AC1">
      <w:pPr>
        <w:pStyle w:val="NormalWeb"/>
        <w:numPr>
          <w:ilvl w:val="0"/>
          <w:numId w:val="4"/>
        </w:numPr>
        <w:spacing w:before="0" w:beforeAutospacing="0" w:after="0" w:afterAutospacing="0"/>
      </w:pPr>
      <w:r w:rsidRPr="001F06C5">
        <w:t xml:space="preserve">A record of Red Cross (or other agency) </w:t>
      </w:r>
      <w:r w:rsidR="006C2FFC" w:rsidRPr="001F06C5">
        <w:t xml:space="preserve">CPR and </w:t>
      </w:r>
      <w:r w:rsidRPr="001F06C5">
        <w:t>first-aid certificate of completion</w:t>
      </w:r>
    </w:p>
    <w:p w14:paraId="60229EF9" w14:textId="77777777" w:rsidR="00AC4EBF" w:rsidRPr="001F06C5" w:rsidRDefault="00407A5C" w:rsidP="000A4AC1">
      <w:pPr>
        <w:pStyle w:val="NormalWeb"/>
        <w:numPr>
          <w:ilvl w:val="0"/>
          <w:numId w:val="4"/>
        </w:numPr>
        <w:spacing w:before="0" w:beforeAutospacing="0" w:after="0" w:afterAutospacing="0"/>
      </w:pPr>
      <w:r w:rsidRPr="001F06C5">
        <w:t>Name</w:t>
      </w:r>
      <w:r w:rsidR="00AC4EBF" w:rsidRPr="001F06C5">
        <w:t xml:space="preserve"> </w:t>
      </w:r>
      <w:r w:rsidR="006717BE" w:rsidRPr="001F06C5">
        <w:t xml:space="preserve">and </w:t>
      </w:r>
      <w:r w:rsidR="00513119" w:rsidRPr="001F06C5">
        <w:t>contact information</w:t>
      </w:r>
      <w:r w:rsidR="006717BE" w:rsidRPr="001F06C5">
        <w:t xml:space="preserve"> </w:t>
      </w:r>
      <w:r w:rsidRPr="001F06C5">
        <w:t>of</w:t>
      </w:r>
      <w:r w:rsidR="00513119" w:rsidRPr="001F06C5">
        <w:t xml:space="preserve"> </w:t>
      </w:r>
      <w:r w:rsidR="00513119" w:rsidRPr="001F06C5">
        <w:rPr>
          <w:b/>
        </w:rPr>
        <w:t>local</w:t>
      </w:r>
      <w:r w:rsidRPr="001F06C5">
        <w:rPr>
          <w:b/>
        </w:rPr>
        <w:t xml:space="preserve"> agency</w:t>
      </w:r>
      <w:r w:rsidRPr="001F06C5">
        <w:t xml:space="preserve"> </w:t>
      </w:r>
      <w:r w:rsidR="00AC4EBF" w:rsidRPr="001F06C5">
        <w:t>t</w:t>
      </w:r>
      <w:r w:rsidR="006717BE" w:rsidRPr="001F06C5">
        <w:t>hat supplies</w:t>
      </w:r>
      <w:r w:rsidR="00AC4EBF" w:rsidRPr="001F06C5">
        <w:t xml:space="preserve"> information on nutrition for children (e.g., County Cooperative Extension Services)</w:t>
      </w:r>
    </w:p>
    <w:p w14:paraId="2B39AEDE" w14:textId="77777777" w:rsidR="00AC4EBF" w:rsidRPr="001F06C5" w:rsidRDefault="00AC4EBF" w:rsidP="000A4AC1">
      <w:pPr>
        <w:pStyle w:val="NormalWeb"/>
        <w:numPr>
          <w:ilvl w:val="0"/>
          <w:numId w:val="4"/>
        </w:numPr>
        <w:spacing w:before="0" w:beforeAutospacing="0" w:after="0" w:afterAutospacing="0"/>
      </w:pPr>
      <w:r w:rsidRPr="001F06C5">
        <w:t>Titles of five (5) children’s books that support development of gender identity by portraying males and females in diverse roles</w:t>
      </w:r>
    </w:p>
    <w:p w14:paraId="5EF65084" w14:textId="77777777" w:rsidR="00AC4EBF" w:rsidRPr="001F06C5" w:rsidRDefault="00AC4EBF" w:rsidP="000A4AC1">
      <w:pPr>
        <w:pStyle w:val="NormalWeb"/>
        <w:numPr>
          <w:ilvl w:val="0"/>
          <w:numId w:val="4"/>
        </w:numPr>
        <w:spacing w:before="0" w:beforeAutospacing="0" w:after="0" w:afterAutospacing="0"/>
      </w:pPr>
      <w:r w:rsidRPr="001F06C5">
        <w:t>Titles of two (2) picture books that deal with the reproductive process</w:t>
      </w:r>
    </w:p>
    <w:p w14:paraId="2A7BB7F0" w14:textId="77777777" w:rsidR="002250A6" w:rsidRPr="001F06C5" w:rsidRDefault="00AC4EBF" w:rsidP="000A4AC1">
      <w:pPr>
        <w:pStyle w:val="NormalWeb"/>
        <w:numPr>
          <w:ilvl w:val="0"/>
          <w:numId w:val="4"/>
        </w:numPr>
        <w:spacing w:before="0" w:beforeAutospacing="0" w:after="0" w:afterAutospacing="0"/>
      </w:pPr>
      <w:r w:rsidRPr="001F06C5">
        <w:t xml:space="preserve">Titles of three (3) </w:t>
      </w:r>
      <w:r w:rsidR="002250A6" w:rsidRPr="001F06C5">
        <w:t>children’s book</w:t>
      </w:r>
      <w:r w:rsidR="004C513E" w:rsidRPr="001F06C5">
        <w:t>s</w:t>
      </w:r>
      <w:r w:rsidR="002250A6" w:rsidRPr="001F06C5">
        <w:t xml:space="preserve"> that deal with separation, divorce, remarriage, or blended families</w:t>
      </w:r>
    </w:p>
    <w:p w14:paraId="674C3FD0" w14:textId="77777777" w:rsidR="002250A6" w:rsidRPr="001F06C5" w:rsidRDefault="002250A6" w:rsidP="000A4AC1">
      <w:pPr>
        <w:pStyle w:val="NormalWeb"/>
        <w:numPr>
          <w:ilvl w:val="0"/>
          <w:numId w:val="4"/>
        </w:numPr>
        <w:spacing w:before="0" w:beforeAutospacing="0" w:after="0" w:afterAutospacing="0"/>
      </w:pPr>
      <w:r w:rsidRPr="001F06C5">
        <w:t>Membership to an Early Childhood Organization</w:t>
      </w:r>
      <w:r w:rsidR="00AE4DD0" w:rsidRPr="001F06C5">
        <w:t xml:space="preserve"> that supports your professional development (NOT an organization that only offers learning resources for the classroom)</w:t>
      </w:r>
    </w:p>
    <w:p w14:paraId="7338EF4B" w14:textId="77777777" w:rsidR="002250A6" w:rsidRPr="001F06C5" w:rsidRDefault="00513119" w:rsidP="000A4AC1">
      <w:pPr>
        <w:pStyle w:val="NormalWeb"/>
        <w:numPr>
          <w:ilvl w:val="0"/>
          <w:numId w:val="4"/>
        </w:numPr>
        <w:spacing w:before="0" w:beforeAutospacing="0" w:after="0" w:afterAutospacing="0"/>
      </w:pPr>
      <w:r w:rsidRPr="001F06C5">
        <w:t>N</w:t>
      </w:r>
      <w:r w:rsidR="002250A6" w:rsidRPr="001F06C5">
        <w:t xml:space="preserve">ame and </w:t>
      </w:r>
      <w:r w:rsidRPr="001F06C5">
        <w:t>contact information</w:t>
      </w:r>
      <w:r w:rsidR="002250A6" w:rsidRPr="001F06C5">
        <w:t xml:space="preserve"> </w:t>
      </w:r>
      <w:r w:rsidRPr="001F06C5">
        <w:t xml:space="preserve">of </w:t>
      </w:r>
      <w:r w:rsidRPr="001F06C5">
        <w:rPr>
          <w:b/>
        </w:rPr>
        <w:t>local agency</w:t>
      </w:r>
      <w:r w:rsidRPr="001F06C5">
        <w:t xml:space="preserve"> </w:t>
      </w:r>
      <w:r w:rsidR="002250A6" w:rsidRPr="001F06C5">
        <w:t>for making referrals to family counseling</w:t>
      </w:r>
    </w:p>
    <w:p w14:paraId="6A40FD31" w14:textId="77777777" w:rsidR="002250A6" w:rsidRPr="001F06C5" w:rsidRDefault="002250A6" w:rsidP="000A4AC1">
      <w:pPr>
        <w:pStyle w:val="NormalWeb"/>
        <w:numPr>
          <w:ilvl w:val="0"/>
          <w:numId w:val="4"/>
        </w:numPr>
        <w:spacing w:before="0" w:beforeAutospacing="0" w:after="0" w:afterAutospacing="0"/>
      </w:pPr>
      <w:r w:rsidRPr="001F06C5">
        <w:t xml:space="preserve">Four (4) songs including two from other cultures (include </w:t>
      </w:r>
      <w:r w:rsidR="006717BE" w:rsidRPr="001F06C5">
        <w:t>words and sheet music</w:t>
      </w:r>
      <w:r w:rsidRPr="001F06C5">
        <w:t>)</w:t>
      </w:r>
    </w:p>
    <w:p w14:paraId="5A3E1ED6" w14:textId="77777777" w:rsidR="002250A6" w:rsidRPr="001F06C5" w:rsidRDefault="002250A6" w:rsidP="000A4AC1">
      <w:pPr>
        <w:pStyle w:val="NormalWeb"/>
        <w:numPr>
          <w:ilvl w:val="0"/>
          <w:numId w:val="4"/>
        </w:numPr>
        <w:spacing w:before="0" w:beforeAutospacing="0" w:after="0" w:afterAutospacing="0"/>
      </w:pPr>
      <w:r w:rsidRPr="001F06C5">
        <w:t>Three (3) creative activities: one each for toddlers, 3s, and 4s—list all materials and how you expect children to use them</w:t>
      </w:r>
    </w:p>
    <w:p w14:paraId="1C31D003" w14:textId="77777777" w:rsidR="001F342F" w:rsidRPr="001F06C5" w:rsidRDefault="002250A6" w:rsidP="000A4AC1">
      <w:pPr>
        <w:pStyle w:val="NormalWeb"/>
        <w:numPr>
          <w:ilvl w:val="0"/>
          <w:numId w:val="4"/>
        </w:numPr>
        <w:spacing w:before="0" w:beforeAutospacing="0" w:after="0" w:afterAutospacing="0"/>
      </w:pPr>
      <w:r w:rsidRPr="001F06C5">
        <w:t xml:space="preserve">Policies for your program which specify what parents are expected to do and what </w:t>
      </w:r>
      <w:r w:rsidR="00407A5C" w:rsidRPr="001F06C5">
        <w:t xml:space="preserve">the </w:t>
      </w:r>
      <w:r w:rsidRPr="001F06C5">
        <w:t>program does for parents</w:t>
      </w:r>
    </w:p>
    <w:p w14:paraId="3E05B584" w14:textId="77777777" w:rsidR="001F342F" w:rsidRPr="001F06C5" w:rsidRDefault="001F342F" w:rsidP="00002B4C">
      <w:pPr>
        <w:pStyle w:val="NormalWeb"/>
        <w:spacing w:before="0" w:beforeAutospacing="0" w:after="0" w:afterAutospacing="0"/>
      </w:pPr>
    </w:p>
    <w:p w14:paraId="7C116C28" w14:textId="77777777" w:rsidR="002250A6" w:rsidRPr="001F06C5" w:rsidRDefault="002250A6" w:rsidP="00F0713A">
      <w:pPr>
        <w:pStyle w:val="NormalWeb"/>
        <w:spacing w:before="0" w:beforeAutospacing="0" w:after="0" w:afterAutospacing="0"/>
        <w:outlineLvl w:val="0"/>
      </w:pPr>
      <w:r w:rsidRPr="001F06C5">
        <w:rPr>
          <w:b/>
        </w:rPr>
        <w:t>ORGANIZ</w:t>
      </w:r>
      <w:r w:rsidR="009E49EE" w:rsidRPr="001F06C5">
        <w:rPr>
          <w:b/>
        </w:rPr>
        <w:t>A</w:t>
      </w:r>
      <w:r w:rsidRPr="001F06C5">
        <w:rPr>
          <w:b/>
        </w:rPr>
        <w:t>TION OF PROFESSIONAL PORTFOLIO</w:t>
      </w:r>
    </w:p>
    <w:p w14:paraId="436F2741" w14:textId="77777777" w:rsidR="00BD67DF" w:rsidRPr="001F06C5" w:rsidRDefault="002250A6" w:rsidP="002250A6">
      <w:pPr>
        <w:pStyle w:val="NormalWeb"/>
        <w:numPr>
          <w:ilvl w:val="0"/>
          <w:numId w:val="5"/>
        </w:numPr>
        <w:spacing w:before="0" w:beforeAutospacing="0" w:after="0" w:afterAutospacing="0"/>
        <w:rPr>
          <w:b/>
        </w:rPr>
      </w:pPr>
      <w:r w:rsidRPr="001F06C5">
        <w:rPr>
          <w:b/>
        </w:rPr>
        <w:t xml:space="preserve">Your Portfolio </w:t>
      </w:r>
      <w:r w:rsidR="00C90821" w:rsidRPr="001F06C5">
        <w:rPr>
          <w:b/>
        </w:rPr>
        <w:t xml:space="preserve">must be organized in a 3-ring binder and </w:t>
      </w:r>
      <w:r w:rsidRPr="001F06C5">
        <w:rPr>
          <w:b/>
        </w:rPr>
        <w:t>have a title page</w:t>
      </w:r>
      <w:r w:rsidR="00BD67DF" w:rsidRPr="001F06C5">
        <w:rPr>
          <w:b/>
        </w:rPr>
        <w:t xml:space="preserve">, which includes: Your Name, Florida Gateway College, </w:t>
      </w:r>
      <w:r w:rsidRPr="001F06C5">
        <w:rPr>
          <w:b/>
        </w:rPr>
        <w:t>F</w:t>
      </w:r>
      <w:r w:rsidR="00BD67DF" w:rsidRPr="001F06C5">
        <w:rPr>
          <w:b/>
        </w:rPr>
        <w:t>CCPC, and the term you are taking this course.</w:t>
      </w:r>
    </w:p>
    <w:p w14:paraId="1A41B1AC" w14:textId="77777777" w:rsidR="00BD67DF" w:rsidRPr="001F06C5" w:rsidRDefault="0070107C" w:rsidP="002250A6">
      <w:pPr>
        <w:pStyle w:val="NormalWeb"/>
        <w:numPr>
          <w:ilvl w:val="0"/>
          <w:numId w:val="5"/>
        </w:numPr>
        <w:spacing w:before="0" w:beforeAutospacing="0" w:after="0" w:afterAutospacing="0"/>
      </w:pPr>
      <w:r w:rsidRPr="001F06C5">
        <w:t>Your Portfolio must have a Table of Contents</w:t>
      </w:r>
      <w:r w:rsidR="00BD67DF" w:rsidRPr="001F06C5">
        <w:t xml:space="preserve"> with the following sections identified:</w:t>
      </w:r>
    </w:p>
    <w:p w14:paraId="6549CAC8" w14:textId="77777777" w:rsidR="00BD67DF" w:rsidRPr="001F06C5" w:rsidRDefault="00BD67DF" w:rsidP="00D0080C">
      <w:pPr>
        <w:pStyle w:val="NormalWeb"/>
        <w:numPr>
          <w:ilvl w:val="1"/>
          <w:numId w:val="5"/>
        </w:numPr>
        <w:spacing w:before="0" w:beforeAutospacing="0" w:after="0" w:afterAutospacing="0"/>
      </w:pPr>
      <w:r w:rsidRPr="001F06C5">
        <w:t xml:space="preserve">Autobiography, </w:t>
      </w:r>
      <w:r w:rsidR="003467D3" w:rsidRPr="001F06C5">
        <w:t xml:space="preserve">NAEYC </w:t>
      </w:r>
      <w:r w:rsidRPr="001F06C5">
        <w:t>Code of Ethics</w:t>
      </w:r>
      <w:r w:rsidR="0070107C" w:rsidRPr="001F06C5">
        <w:t xml:space="preserve"> (required)</w:t>
      </w:r>
      <w:r w:rsidRPr="001F06C5">
        <w:t>, and Resume</w:t>
      </w:r>
      <w:r w:rsidR="0070107C" w:rsidRPr="001F06C5">
        <w:t xml:space="preserve"> (optional)</w:t>
      </w:r>
    </w:p>
    <w:p w14:paraId="5AF53671" w14:textId="77777777" w:rsidR="00BD67DF" w:rsidRPr="001F06C5" w:rsidRDefault="00E50842" w:rsidP="00BD67DF">
      <w:pPr>
        <w:pStyle w:val="NormalWeb"/>
        <w:numPr>
          <w:ilvl w:val="1"/>
          <w:numId w:val="5"/>
        </w:numPr>
        <w:spacing w:before="0" w:beforeAutospacing="0" w:after="0" w:afterAutospacing="0"/>
      </w:pPr>
      <w:r w:rsidRPr="001F06C5">
        <w:t xml:space="preserve">Statements of Competence Goals </w:t>
      </w:r>
      <w:r w:rsidR="00BD67DF" w:rsidRPr="001F06C5">
        <w:t xml:space="preserve">1 – 8 </w:t>
      </w:r>
    </w:p>
    <w:p w14:paraId="0C367A73" w14:textId="77777777" w:rsidR="00BD67DF" w:rsidRPr="001F06C5" w:rsidRDefault="00BD67DF" w:rsidP="00BD67DF">
      <w:pPr>
        <w:pStyle w:val="NormalWeb"/>
        <w:numPr>
          <w:ilvl w:val="1"/>
          <w:numId w:val="5"/>
        </w:numPr>
        <w:spacing w:before="0" w:beforeAutospacing="0" w:after="0" w:afterAutospacing="0"/>
      </w:pPr>
      <w:r w:rsidRPr="001F06C5">
        <w:t>Observation</w:t>
      </w:r>
      <w:r w:rsidR="0070107C" w:rsidRPr="001F06C5">
        <w:t xml:space="preserve"> (I will provide you with a copy of the completed observation)</w:t>
      </w:r>
    </w:p>
    <w:p w14:paraId="210448C0" w14:textId="77777777" w:rsidR="00BD67DF" w:rsidRPr="001F06C5" w:rsidRDefault="00BD67DF" w:rsidP="00BD67DF">
      <w:pPr>
        <w:pStyle w:val="NormalWeb"/>
        <w:numPr>
          <w:ilvl w:val="1"/>
          <w:numId w:val="5"/>
        </w:numPr>
        <w:spacing w:before="0" w:beforeAutospacing="0" w:after="0" w:afterAutospacing="0"/>
      </w:pPr>
      <w:r w:rsidRPr="001F06C5">
        <w:t>Parent Questionnaires</w:t>
      </w:r>
      <w:r w:rsidR="00407A5C" w:rsidRPr="001F06C5">
        <w:t xml:space="preserve"> and Written S</w:t>
      </w:r>
      <w:r w:rsidR="003467D3" w:rsidRPr="001F06C5">
        <w:t>ummary</w:t>
      </w:r>
    </w:p>
    <w:p w14:paraId="3C679F5A" w14:textId="77777777" w:rsidR="00BD67DF" w:rsidRPr="001F06C5" w:rsidRDefault="00040A1F" w:rsidP="00BD67DF">
      <w:pPr>
        <w:pStyle w:val="NormalWeb"/>
        <w:numPr>
          <w:ilvl w:val="1"/>
          <w:numId w:val="5"/>
        </w:numPr>
        <w:spacing w:before="0" w:beforeAutospacing="0" w:after="0" w:afterAutospacing="0"/>
      </w:pPr>
      <w:r w:rsidRPr="001F06C5">
        <w:t>Resource Collection</w:t>
      </w:r>
      <w:r w:rsidR="00E50842" w:rsidRPr="001F06C5">
        <w:t xml:space="preserve"> </w:t>
      </w:r>
      <w:r w:rsidR="00BD67DF" w:rsidRPr="001F06C5">
        <w:t>1 – 16</w:t>
      </w:r>
    </w:p>
    <w:p w14:paraId="6E5922F9" w14:textId="77777777" w:rsidR="00BD67DF" w:rsidRPr="001F06C5" w:rsidRDefault="00BD67DF" w:rsidP="00BD67DF">
      <w:pPr>
        <w:pStyle w:val="NormalWeb"/>
        <w:numPr>
          <w:ilvl w:val="1"/>
          <w:numId w:val="5"/>
        </w:numPr>
        <w:spacing w:before="0" w:beforeAutospacing="0" w:after="0" w:afterAutospacing="0"/>
      </w:pPr>
      <w:r w:rsidRPr="001F06C5">
        <w:t xml:space="preserve">Student Work: </w:t>
      </w:r>
      <w:r w:rsidR="006C2FFC" w:rsidRPr="001F06C5">
        <w:t>Assignments from CHD1220 and EEC2300; lesson plans, research papers, etc</w:t>
      </w:r>
      <w:r w:rsidR="001F06C5">
        <w:t xml:space="preserve">.  </w:t>
      </w:r>
    </w:p>
    <w:p w14:paraId="6C9F9E25" w14:textId="77777777" w:rsidR="00BD67DF" w:rsidRPr="001F06C5" w:rsidRDefault="00BD67DF" w:rsidP="00BD67DF">
      <w:pPr>
        <w:pStyle w:val="NormalWeb"/>
        <w:numPr>
          <w:ilvl w:val="0"/>
          <w:numId w:val="5"/>
        </w:numPr>
        <w:spacing w:before="0" w:beforeAutospacing="0" w:after="0" w:afterAutospacing="0"/>
      </w:pPr>
      <w:r w:rsidRPr="001F06C5">
        <w:t>All written assignments must be typed in a word processing program</w:t>
      </w:r>
      <w:r w:rsidR="001F06C5">
        <w:t xml:space="preserve">.  </w:t>
      </w:r>
      <w:r w:rsidRPr="001F06C5">
        <w:t>Use spell check and word count</w:t>
      </w:r>
      <w:r w:rsidR="001F06C5">
        <w:t xml:space="preserve">.  </w:t>
      </w:r>
      <w:r w:rsidRPr="001F06C5">
        <w:t xml:space="preserve">You will submit all assignments online in </w:t>
      </w:r>
      <w:r w:rsidR="00DB5653" w:rsidRPr="001F06C5">
        <w:t>Canvas</w:t>
      </w:r>
      <w:r w:rsidRPr="001F06C5">
        <w:t>.</w:t>
      </w:r>
    </w:p>
    <w:p w14:paraId="4282DCAA" w14:textId="77777777" w:rsidR="007D3776" w:rsidRDefault="00BD67DF" w:rsidP="007D3776">
      <w:pPr>
        <w:pStyle w:val="NormalWeb"/>
        <w:spacing w:before="0" w:beforeAutospacing="0" w:after="0" w:afterAutospacing="0"/>
        <w:ind w:left="720"/>
      </w:pPr>
      <w:r w:rsidRPr="001F06C5">
        <w:t>You are encouraged to be CREATIVE; include pictures of you in your classroom, clip art, and samples of children’s work</w:t>
      </w:r>
      <w:r w:rsidR="001F06C5">
        <w:t xml:space="preserve">.  </w:t>
      </w:r>
      <w:r w:rsidRPr="001F06C5">
        <w:t>Take pictures of your lesson plan activities as you are doing them in the classroom.</w:t>
      </w:r>
    </w:p>
    <w:p w14:paraId="31583CE7" w14:textId="77777777" w:rsidR="001E078E" w:rsidRPr="001F06C5" w:rsidRDefault="007D3776" w:rsidP="007D3776">
      <w:pPr>
        <w:pStyle w:val="NormalWeb"/>
        <w:spacing w:before="0" w:beforeAutospacing="0" w:after="0" w:afterAutospacing="0"/>
        <w:ind w:left="720"/>
        <w:jc w:val="center"/>
      </w:pPr>
      <w:r>
        <w:rPr>
          <w:highlight w:val="yellow"/>
        </w:rPr>
        <w:t>***M</w:t>
      </w:r>
      <w:r w:rsidRPr="001F06C5">
        <w:rPr>
          <w:highlight w:val="yellow"/>
        </w:rPr>
        <w:t>ake sure your center has release forms for using photos of the children in your portfolio if you choose to include them***</w:t>
      </w:r>
    </w:p>
    <w:p w14:paraId="212526E9" w14:textId="77777777" w:rsidR="00537405" w:rsidRDefault="001E078E" w:rsidP="006C2FFC">
      <w:pPr>
        <w:pStyle w:val="NormalWeb"/>
        <w:numPr>
          <w:ilvl w:val="0"/>
          <w:numId w:val="5"/>
        </w:numPr>
        <w:spacing w:before="0" w:beforeAutospacing="0" w:after="0" w:afterAutospacing="0"/>
      </w:pPr>
      <w:r w:rsidRPr="001F06C5">
        <w:t>A Portfolio Rubric i</w:t>
      </w:r>
      <w:r w:rsidR="001C549E" w:rsidRPr="001F06C5">
        <w:t>s available i</w:t>
      </w:r>
      <w:r w:rsidRPr="001F06C5">
        <w:t xml:space="preserve">n </w:t>
      </w:r>
      <w:r w:rsidR="00DB5653" w:rsidRPr="001F06C5">
        <w:t>Canvas</w:t>
      </w:r>
      <w:r w:rsidRPr="001F06C5">
        <w:t>.</w:t>
      </w:r>
      <w:r w:rsidR="007D3776">
        <w:t xml:space="preserve"> </w:t>
      </w:r>
    </w:p>
    <w:p w14:paraId="29528CF1" w14:textId="77777777" w:rsidR="00437D43" w:rsidRDefault="00437D43" w:rsidP="00437D43">
      <w:pPr>
        <w:rPr>
          <w:b/>
          <w:bCs/>
          <w:color w:val="000000"/>
          <w:spacing w:val="-3"/>
          <w:u w:val="single"/>
        </w:rPr>
      </w:pPr>
      <w:r w:rsidRPr="009413FA">
        <w:rPr>
          <w:b/>
          <w:bCs/>
          <w:color w:val="000000"/>
          <w:spacing w:val="-3"/>
          <w:u w:val="single"/>
        </w:rPr>
        <w:t xml:space="preserve">CITATION FORMATS FOR ASSIGNMENTS: </w:t>
      </w:r>
    </w:p>
    <w:p w14:paraId="5EF5BA4A" w14:textId="77777777" w:rsidR="00437D43" w:rsidRDefault="00437D43" w:rsidP="00437D43">
      <w:pPr>
        <w:rPr>
          <w:bCs/>
          <w:color w:val="000000"/>
          <w:spacing w:val="-3"/>
        </w:rPr>
      </w:pPr>
      <w:r>
        <w:rPr>
          <w:bCs/>
          <w:color w:val="000000"/>
          <w:spacing w:val="-3"/>
        </w:rPr>
        <w:t>These are the most commonly used formats.  Students must use proper citation formats according to the APA Publication Manual (6</w:t>
      </w:r>
      <w:r w:rsidRPr="00F74089">
        <w:rPr>
          <w:bCs/>
          <w:color w:val="000000"/>
          <w:spacing w:val="-3"/>
          <w:vertAlign w:val="superscript"/>
        </w:rPr>
        <w:t>th</w:t>
      </w:r>
      <w:r>
        <w:rPr>
          <w:bCs/>
          <w:color w:val="000000"/>
          <w:spacing w:val="-3"/>
        </w:rPr>
        <w:t xml:space="preserve"> ed.).  If you have a reference that is not listed, there are multiple sources online for assistance.  Two suggestions are: </w:t>
      </w:r>
    </w:p>
    <w:p w14:paraId="13F88054" w14:textId="77777777" w:rsidR="00437D43" w:rsidRPr="006177C6" w:rsidRDefault="00437D43" w:rsidP="00437D43">
      <w:pPr>
        <w:rPr>
          <w:bCs/>
          <w:color w:val="000000"/>
          <w:spacing w:val="-3"/>
        </w:rPr>
      </w:pPr>
    </w:p>
    <w:p w14:paraId="3F5FC905" w14:textId="77777777" w:rsidR="00437D43" w:rsidRDefault="00FF7929" w:rsidP="00437D43">
      <w:pPr>
        <w:pStyle w:val="ListParagraph"/>
        <w:numPr>
          <w:ilvl w:val="0"/>
          <w:numId w:val="13"/>
        </w:numPr>
        <w:rPr>
          <w:rFonts w:ascii="Times New Roman" w:hAnsi="Times New Roman"/>
        </w:rPr>
      </w:pPr>
      <w:hyperlink r:id="rId19" w:history="1">
        <w:r w:rsidR="00437D43" w:rsidRPr="009413FA">
          <w:rPr>
            <w:rStyle w:val="Hyperlink"/>
            <w:rFonts w:ascii="Times New Roman" w:hAnsi="Times New Roman"/>
          </w:rPr>
          <w:t>https://www.fgc.edu/students/library/research/</w:t>
        </w:r>
      </w:hyperlink>
      <w:r w:rsidR="00437D43" w:rsidRPr="009413FA">
        <w:rPr>
          <w:rFonts w:ascii="Times New Roman" w:hAnsi="Times New Roman"/>
        </w:rPr>
        <w:t xml:space="preserve"> </w:t>
      </w:r>
    </w:p>
    <w:p w14:paraId="58AF88A0" w14:textId="77777777" w:rsidR="00437D43" w:rsidRDefault="00FF7929" w:rsidP="00437D43">
      <w:pPr>
        <w:pStyle w:val="ListParagraph"/>
        <w:numPr>
          <w:ilvl w:val="0"/>
          <w:numId w:val="13"/>
        </w:numPr>
        <w:rPr>
          <w:rFonts w:ascii="Times New Roman" w:hAnsi="Times New Roman"/>
        </w:rPr>
      </w:pPr>
      <w:hyperlink r:id="rId20" w:history="1">
        <w:r w:rsidR="00437D43" w:rsidRPr="009413FA">
          <w:rPr>
            <w:rStyle w:val="Hyperlink"/>
            <w:rFonts w:ascii="Times New Roman" w:hAnsi="Times New Roman"/>
          </w:rPr>
          <w:t>https://owl.purdue.edu/owl/research_and_citation/apa_style/apa_style_introduction.html</w:t>
        </w:r>
      </w:hyperlink>
    </w:p>
    <w:p w14:paraId="61194AB9" w14:textId="77777777" w:rsidR="00437D43" w:rsidRPr="009413FA" w:rsidRDefault="00437D43" w:rsidP="00437D43">
      <w:pPr>
        <w:pStyle w:val="Default"/>
        <w:rPr>
          <w:rFonts w:ascii="Times New Roman" w:hAnsi="Times New Roman" w:cs="Times New Roman"/>
        </w:rPr>
      </w:pPr>
      <w:r w:rsidRPr="009413FA">
        <w:rPr>
          <w:rFonts w:ascii="Times New Roman" w:hAnsi="Times New Roman" w:cs="Times New Roman"/>
        </w:rPr>
        <w:t>Book:</w:t>
      </w:r>
    </w:p>
    <w:p w14:paraId="22548AED" w14:textId="77777777" w:rsidR="00437D43" w:rsidRPr="009413FA" w:rsidRDefault="00437D43" w:rsidP="00437D43">
      <w:pPr>
        <w:pStyle w:val="Default"/>
        <w:rPr>
          <w:rFonts w:ascii="Times New Roman" w:hAnsi="Times New Roman" w:cs="Times New Roman"/>
        </w:rPr>
      </w:pPr>
      <w:r w:rsidRPr="009413FA">
        <w:rPr>
          <w:rFonts w:ascii="Times New Roman" w:hAnsi="Times New Roman" w:cs="Times New Roman"/>
        </w:rPr>
        <w:t xml:space="preserve">Author, A. A. (year). </w:t>
      </w:r>
      <w:r w:rsidRPr="009413FA">
        <w:rPr>
          <w:rFonts w:ascii="Times New Roman" w:hAnsi="Times New Roman" w:cs="Times New Roman"/>
          <w:i/>
        </w:rPr>
        <w:t>Title of book</w:t>
      </w:r>
      <w:r w:rsidRPr="009413FA">
        <w:rPr>
          <w:rFonts w:ascii="Times New Roman" w:hAnsi="Times New Roman" w:cs="Times New Roman"/>
        </w:rPr>
        <w:t>. Location: Publisher.</w:t>
      </w:r>
    </w:p>
    <w:p w14:paraId="20627945" w14:textId="77777777" w:rsidR="00437D43" w:rsidRPr="009413FA" w:rsidRDefault="00437D43" w:rsidP="00437D43">
      <w:pPr>
        <w:pStyle w:val="Default"/>
        <w:rPr>
          <w:rFonts w:ascii="Times New Roman" w:hAnsi="Times New Roman" w:cs="Times New Roman"/>
        </w:rPr>
      </w:pPr>
    </w:p>
    <w:p w14:paraId="7CD3175E" w14:textId="77777777" w:rsidR="00437D43" w:rsidRDefault="00437D43" w:rsidP="00437D43">
      <w:pPr>
        <w:pStyle w:val="Default"/>
        <w:rPr>
          <w:rFonts w:ascii="Times New Roman" w:hAnsi="Times New Roman" w:cs="Times New Roman"/>
        </w:rPr>
      </w:pPr>
      <w:r>
        <w:rPr>
          <w:rFonts w:ascii="Times New Roman" w:hAnsi="Times New Roman" w:cs="Times New Roman"/>
        </w:rPr>
        <w:t xml:space="preserve">Journal article: </w:t>
      </w:r>
    </w:p>
    <w:p w14:paraId="4934600B" w14:textId="77777777" w:rsidR="00437D43" w:rsidRPr="009413FA" w:rsidRDefault="00437D43" w:rsidP="00437D43">
      <w:pPr>
        <w:pStyle w:val="Default"/>
        <w:rPr>
          <w:rFonts w:ascii="Times New Roman" w:hAnsi="Times New Roman" w:cs="Times New Roman"/>
        </w:rPr>
      </w:pPr>
      <w:r w:rsidRPr="009413FA">
        <w:rPr>
          <w:rFonts w:ascii="Times New Roman" w:hAnsi="Times New Roman" w:cs="Times New Roman"/>
        </w:rPr>
        <w:t xml:space="preserve">Author, A. A., Author, B. B., &amp; Author, C. C. (year). Title of article. </w:t>
      </w:r>
      <w:r w:rsidRPr="009413FA">
        <w:rPr>
          <w:rFonts w:ascii="Times New Roman" w:hAnsi="Times New Roman" w:cs="Times New Roman"/>
          <w:i/>
        </w:rPr>
        <w:t>Title of Journal</w:t>
      </w:r>
      <w:r w:rsidRPr="009413FA">
        <w:rPr>
          <w:rFonts w:ascii="Times New Roman" w:hAnsi="Times New Roman" w:cs="Times New Roman"/>
        </w:rPr>
        <w:t>,</w:t>
      </w:r>
    </w:p>
    <w:p w14:paraId="7955593D" w14:textId="77777777" w:rsidR="00437D43" w:rsidRPr="009413FA" w:rsidRDefault="00437D43" w:rsidP="00437D43">
      <w:pPr>
        <w:pStyle w:val="Default"/>
        <w:rPr>
          <w:rFonts w:ascii="Times New Roman" w:hAnsi="Times New Roman" w:cs="Times New Roman"/>
        </w:rPr>
      </w:pPr>
      <w:r w:rsidRPr="009413FA">
        <w:rPr>
          <w:rFonts w:ascii="Times New Roman" w:hAnsi="Times New Roman" w:cs="Times New Roman"/>
          <w:i/>
        </w:rPr>
        <w:t>Volume</w:t>
      </w:r>
      <w:r w:rsidRPr="009413FA">
        <w:rPr>
          <w:rFonts w:ascii="Times New Roman" w:hAnsi="Times New Roman" w:cs="Times New Roman"/>
        </w:rPr>
        <w:t xml:space="preserve"> (number), pages.</w:t>
      </w:r>
    </w:p>
    <w:p w14:paraId="5A4D71CB" w14:textId="77777777" w:rsidR="00437D43" w:rsidRPr="009413FA" w:rsidRDefault="00437D43" w:rsidP="00437D43">
      <w:pPr>
        <w:pStyle w:val="Default"/>
        <w:rPr>
          <w:rFonts w:ascii="Times New Roman" w:hAnsi="Times New Roman" w:cs="Times New Roman"/>
        </w:rPr>
      </w:pPr>
    </w:p>
    <w:p w14:paraId="681363AB" w14:textId="77777777" w:rsidR="00437D43" w:rsidRPr="009413FA" w:rsidRDefault="00437D43" w:rsidP="00437D43">
      <w:pPr>
        <w:pStyle w:val="Default"/>
        <w:rPr>
          <w:rFonts w:ascii="Times New Roman" w:hAnsi="Times New Roman" w:cs="Times New Roman"/>
        </w:rPr>
      </w:pPr>
      <w:r w:rsidRPr="009413FA">
        <w:rPr>
          <w:rFonts w:ascii="Times New Roman" w:hAnsi="Times New Roman" w:cs="Times New Roman"/>
        </w:rPr>
        <w:t>Magazine article:</w:t>
      </w:r>
    </w:p>
    <w:p w14:paraId="4AE378AD" w14:textId="77777777" w:rsidR="00437D43" w:rsidRPr="009413FA" w:rsidRDefault="00437D43" w:rsidP="00437D43">
      <w:pPr>
        <w:pStyle w:val="Default"/>
        <w:rPr>
          <w:rFonts w:ascii="Times New Roman" w:hAnsi="Times New Roman" w:cs="Times New Roman"/>
        </w:rPr>
      </w:pPr>
      <w:r w:rsidRPr="009413FA">
        <w:rPr>
          <w:rFonts w:ascii="Times New Roman" w:hAnsi="Times New Roman" w:cs="Times New Roman"/>
        </w:rPr>
        <w:t xml:space="preserve">Author, A. A. (year, month). Title of article. </w:t>
      </w:r>
      <w:r w:rsidRPr="009413FA">
        <w:rPr>
          <w:rFonts w:ascii="Times New Roman" w:hAnsi="Times New Roman" w:cs="Times New Roman"/>
          <w:i/>
        </w:rPr>
        <w:t>Title of Magazine</w:t>
      </w:r>
      <w:r w:rsidRPr="009413FA">
        <w:rPr>
          <w:rFonts w:ascii="Times New Roman" w:hAnsi="Times New Roman" w:cs="Times New Roman"/>
        </w:rPr>
        <w:t xml:space="preserve">, </w:t>
      </w:r>
      <w:r w:rsidRPr="009413FA">
        <w:rPr>
          <w:rFonts w:ascii="Times New Roman" w:hAnsi="Times New Roman" w:cs="Times New Roman"/>
          <w:i/>
        </w:rPr>
        <w:t>Volume</w:t>
      </w:r>
      <w:r w:rsidRPr="009413FA">
        <w:rPr>
          <w:rFonts w:ascii="Times New Roman" w:hAnsi="Times New Roman" w:cs="Times New Roman"/>
        </w:rPr>
        <w:t xml:space="preserve"> (number), pages.</w:t>
      </w:r>
    </w:p>
    <w:p w14:paraId="139971B9" w14:textId="77777777" w:rsidR="00437D43" w:rsidRPr="009413FA" w:rsidRDefault="00437D43" w:rsidP="00437D43">
      <w:pPr>
        <w:pStyle w:val="Default"/>
        <w:rPr>
          <w:rFonts w:ascii="Times New Roman" w:hAnsi="Times New Roman" w:cs="Times New Roman"/>
        </w:rPr>
      </w:pPr>
    </w:p>
    <w:p w14:paraId="00AC76C4" w14:textId="77777777" w:rsidR="00437D43" w:rsidRPr="009413FA" w:rsidRDefault="00437D43" w:rsidP="00437D43">
      <w:pPr>
        <w:pStyle w:val="Default"/>
        <w:rPr>
          <w:rFonts w:ascii="Times New Roman" w:hAnsi="Times New Roman" w:cs="Times New Roman"/>
        </w:rPr>
      </w:pPr>
      <w:r w:rsidRPr="009413FA">
        <w:rPr>
          <w:rFonts w:ascii="Times New Roman" w:hAnsi="Times New Roman" w:cs="Times New Roman"/>
        </w:rPr>
        <w:t>Online magazine article:</w:t>
      </w:r>
    </w:p>
    <w:p w14:paraId="7354E549" w14:textId="77777777" w:rsidR="00437D43" w:rsidRPr="009413FA" w:rsidRDefault="00437D43" w:rsidP="00437D43">
      <w:pPr>
        <w:pStyle w:val="Default"/>
        <w:rPr>
          <w:rFonts w:ascii="Times New Roman" w:hAnsi="Times New Roman" w:cs="Times New Roman"/>
        </w:rPr>
      </w:pPr>
      <w:r>
        <w:rPr>
          <w:rFonts w:ascii="Times New Roman" w:hAnsi="Times New Roman" w:cs="Times New Roman"/>
        </w:rPr>
        <w:t xml:space="preserve">Author, A. A. &amp; Author, B. B. (year, month). Title of article. </w:t>
      </w:r>
      <w:r>
        <w:rPr>
          <w:rFonts w:ascii="Times New Roman" w:hAnsi="Times New Roman" w:cs="Times New Roman"/>
          <w:i/>
        </w:rPr>
        <w:t>Title of Magazine</w:t>
      </w:r>
      <w:r>
        <w:rPr>
          <w:rFonts w:ascii="Times New Roman" w:hAnsi="Times New Roman" w:cs="Times New Roman"/>
        </w:rPr>
        <w:t>,</w:t>
      </w:r>
    </w:p>
    <w:p w14:paraId="1AED288B" w14:textId="77777777" w:rsidR="00437D43" w:rsidRPr="009413FA" w:rsidRDefault="00437D43" w:rsidP="00437D43">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i/>
        </w:rPr>
        <w:t>Volume</w:t>
      </w:r>
      <w:r>
        <w:rPr>
          <w:rFonts w:ascii="Times New Roman" w:hAnsi="Times New Roman" w:cs="Times New Roman"/>
        </w:rPr>
        <w:t xml:space="preserve"> (number). Retrieved from http://www.websiteaddress.com</w:t>
      </w:r>
    </w:p>
    <w:p w14:paraId="173927A7" w14:textId="77777777" w:rsidR="00437D43" w:rsidRPr="009413FA" w:rsidRDefault="00437D43" w:rsidP="00437D43">
      <w:pPr>
        <w:pStyle w:val="Default"/>
        <w:rPr>
          <w:rFonts w:ascii="Times New Roman" w:hAnsi="Times New Roman" w:cs="Times New Roman"/>
        </w:rPr>
      </w:pPr>
    </w:p>
    <w:p w14:paraId="06B2EC44" w14:textId="77777777" w:rsidR="00437D43" w:rsidRPr="009413FA" w:rsidRDefault="00437D43" w:rsidP="00437D43">
      <w:pPr>
        <w:pStyle w:val="Default"/>
        <w:rPr>
          <w:rFonts w:ascii="Times New Roman" w:hAnsi="Times New Roman" w:cs="Times New Roman"/>
        </w:rPr>
      </w:pPr>
      <w:r>
        <w:rPr>
          <w:rFonts w:ascii="Times New Roman" w:hAnsi="Times New Roman" w:cs="Times New Roman"/>
        </w:rPr>
        <w:t>Website: (Identify author if provided or identify publisher as author of website. Year and publisher information is usually given at the bottom of the website.</w:t>
      </w:r>
    </w:p>
    <w:p w14:paraId="191EA1D4" w14:textId="77777777" w:rsidR="00437D43" w:rsidRDefault="00437D43" w:rsidP="00437D43">
      <w:pPr>
        <w:pStyle w:val="NormalWeb"/>
        <w:spacing w:before="0" w:beforeAutospacing="0" w:after="0" w:afterAutospacing="0"/>
      </w:pPr>
      <w:r>
        <w:t xml:space="preserve">Author, A. A. (year). </w:t>
      </w:r>
      <w:r>
        <w:rPr>
          <w:i/>
        </w:rPr>
        <w:t>Title of website</w:t>
      </w:r>
      <w:r>
        <w:t xml:space="preserve">. Retrieved from </w:t>
      </w:r>
      <w:r w:rsidRPr="00437D43">
        <w:t>http://www.websiteaddress.com</w:t>
      </w:r>
      <w:r>
        <w:t xml:space="preserve"> </w:t>
      </w:r>
    </w:p>
    <w:p w14:paraId="4733138A" w14:textId="77777777" w:rsidR="00437D43" w:rsidRPr="007D3776" w:rsidRDefault="00437D43" w:rsidP="00437D43">
      <w:pPr>
        <w:pStyle w:val="NormalWeb"/>
        <w:spacing w:before="0" w:beforeAutospacing="0" w:after="0" w:afterAutospacing="0"/>
      </w:pPr>
    </w:p>
    <w:sectPr w:rsidR="00437D43" w:rsidRPr="007D3776" w:rsidSect="005F7747">
      <w:headerReference w:type="even" r:id="rId21"/>
      <w:headerReference w:type="default" r:id="rId22"/>
      <w:footerReference w:type="even" r:id="rId23"/>
      <w:footerReference w:type="default" r:id="rId24"/>
      <w:headerReference w:type="first" r:id="rId25"/>
      <w:footerReference w:type="first" r:id="rId26"/>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17B8D" w14:textId="77777777" w:rsidR="000930EA" w:rsidRDefault="000930EA">
      <w:r>
        <w:separator/>
      </w:r>
    </w:p>
  </w:endnote>
  <w:endnote w:type="continuationSeparator" w:id="0">
    <w:p w14:paraId="67BC357D" w14:textId="77777777" w:rsidR="000930EA" w:rsidRDefault="0009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B50A" w14:textId="77777777" w:rsidR="00DC0238" w:rsidRDefault="00ED7A2E" w:rsidP="00D0362C">
    <w:pPr>
      <w:pStyle w:val="Footer"/>
      <w:framePr w:wrap="around" w:vAnchor="text" w:hAnchor="margin" w:xAlign="right" w:y="1"/>
      <w:rPr>
        <w:rStyle w:val="PageNumber"/>
      </w:rPr>
    </w:pPr>
    <w:r>
      <w:rPr>
        <w:rStyle w:val="PageNumber"/>
      </w:rPr>
      <w:fldChar w:fldCharType="begin"/>
    </w:r>
    <w:r w:rsidR="00DC0238">
      <w:rPr>
        <w:rStyle w:val="PageNumber"/>
      </w:rPr>
      <w:instrText xml:space="preserve">PAGE  </w:instrText>
    </w:r>
    <w:r>
      <w:rPr>
        <w:rStyle w:val="PageNumber"/>
      </w:rPr>
      <w:fldChar w:fldCharType="end"/>
    </w:r>
  </w:p>
  <w:p w14:paraId="73812BB4" w14:textId="77777777" w:rsidR="00DC0238" w:rsidRDefault="00DC0238" w:rsidP="00E959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CDBC" w14:textId="1F089550" w:rsidR="00DC0238" w:rsidRDefault="00ED7A2E" w:rsidP="00D0362C">
    <w:pPr>
      <w:pStyle w:val="Footer"/>
      <w:framePr w:wrap="around" w:vAnchor="text" w:hAnchor="margin" w:xAlign="right" w:y="1"/>
      <w:rPr>
        <w:rStyle w:val="PageNumber"/>
      </w:rPr>
    </w:pPr>
    <w:r>
      <w:rPr>
        <w:rStyle w:val="PageNumber"/>
      </w:rPr>
      <w:fldChar w:fldCharType="begin"/>
    </w:r>
    <w:r w:rsidR="00DC0238">
      <w:rPr>
        <w:rStyle w:val="PageNumber"/>
      </w:rPr>
      <w:instrText xml:space="preserve">PAGE  </w:instrText>
    </w:r>
    <w:r>
      <w:rPr>
        <w:rStyle w:val="PageNumber"/>
      </w:rPr>
      <w:fldChar w:fldCharType="separate"/>
    </w:r>
    <w:r w:rsidR="00FF7929">
      <w:rPr>
        <w:rStyle w:val="PageNumber"/>
        <w:noProof/>
      </w:rPr>
      <w:t>4</w:t>
    </w:r>
    <w:r>
      <w:rPr>
        <w:rStyle w:val="PageNumber"/>
      </w:rPr>
      <w:fldChar w:fldCharType="end"/>
    </w:r>
  </w:p>
  <w:p w14:paraId="68AC5699" w14:textId="77777777" w:rsidR="00DC0238" w:rsidRPr="001F06C5" w:rsidRDefault="007D3776" w:rsidP="00E95995">
    <w:pPr>
      <w:pStyle w:val="Footer"/>
      <w:ind w:right="360"/>
      <w:rPr>
        <w:sz w:val="22"/>
      </w:rPr>
    </w:pPr>
    <w:r>
      <w:rPr>
        <w:sz w:val="22"/>
      </w:rPr>
      <w:t>1/2/2020</w:t>
    </w:r>
    <w:r w:rsidR="00DC0238" w:rsidRPr="001F06C5">
      <w:rPr>
        <w:sz w:val="22"/>
      </w:rPr>
      <w:t xml:space="preserve"> SLC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0CA5" w14:textId="77777777" w:rsidR="00AB4B9A" w:rsidRDefault="00AB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BF53" w14:textId="77777777" w:rsidR="000930EA" w:rsidRDefault="000930EA">
      <w:r>
        <w:separator/>
      </w:r>
    </w:p>
  </w:footnote>
  <w:footnote w:type="continuationSeparator" w:id="0">
    <w:p w14:paraId="6798FE97" w14:textId="77777777" w:rsidR="000930EA" w:rsidRDefault="0009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3C081" w14:textId="77777777" w:rsidR="00AB4B9A" w:rsidRDefault="00AB4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72AB" w14:textId="77777777" w:rsidR="00DC0238" w:rsidRPr="001F06C5" w:rsidRDefault="00DC0238">
    <w:pPr>
      <w:pStyle w:val="Header"/>
      <w:rPr>
        <w:sz w:val="22"/>
      </w:rPr>
    </w:pPr>
    <w:r w:rsidRPr="001F06C5">
      <w:rPr>
        <w:sz w:val="22"/>
      </w:rPr>
      <w:t>EEC 1001-0I1: Introduction to Early Childhood Education</w:t>
    </w:r>
    <w:r w:rsidRPr="001F06C5">
      <w:rPr>
        <w:sz w:val="22"/>
      </w:rPr>
      <w:tab/>
      <w:t>Spring (A16)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6F81" w14:textId="77777777" w:rsidR="00AB4B9A" w:rsidRDefault="00AB4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D16"/>
    <w:multiLevelType w:val="hybridMultilevel"/>
    <w:tmpl w:val="338E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090F"/>
    <w:multiLevelType w:val="hybridMultilevel"/>
    <w:tmpl w:val="BFF00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D3D3E"/>
    <w:multiLevelType w:val="hybridMultilevel"/>
    <w:tmpl w:val="6BF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B2810"/>
    <w:multiLevelType w:val="hybridMultilevel"/>
    <w:tmpl w:val="F1B8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D2C48"/>
    <w:multiLevelType w:val="hybridMultilevel"/>
    <w:tmpl w:val="7864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F5932"/>
    <w:multiLevelType w:val="hybridMultilevel"/>
    <w:tmpl w:val="BFF00D5A"/>
    <w:lvl w:ilvl="0" w:tplc="0409000F">
      <w:start w:val="1"/>
      <w:numFmt w:val="decimal"/>
      <w:lvlText w:val="%1."/>
      <w:lvlJc w:val="left"/>
      <w:pPr>
        <w:ind w:left="720" w:hanging="360"/>
      </w:pPr>
      <w:rPr>
        <w:rFonts w:hint="default"/>
      </w:r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F7157"/>
    <w:multiLevelType w:val="multilevel"/>
    <w:tmpl w:val="F25E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36DCA"/>
    <w:multiLevelType w:val="hybridMultilevel"/>
    <w:tmpl w:val="4DB23F78"/>
    <w:lvl w:ilvl="0" w:tplc="04090001">
      <w:start w:val="1"/>
      <w:numFmt w:val="bullet"/>
      <w:lvlText w:val=""/>
      <w:lvlJc w:val="left"/>
      <w:pPr>
        <w:ind w:left="720" w:hanging="360"/>
      </w:pPr>
      <w:rPr>
        <w:rFonts w:ascii="Symbol" w:hAnsi="Symbol" w:hint="default"/>
        <w:i w:val="0"/>
      </w:rPr>
    </w:lvl>
    <w:lvl w:ilvl="1" w:tplc="11146CD2">
      <w:start w:val="1"/>
      <w:numFmt w:val="decimal"/>
      <w:lvlText w:val="%2."/>
      <w:lvlJc w:val="left"/>
      <w:pPr>
        <w:tabs>
          <w:tab w:val="num" w:pos="1440"/>
        </w:tabs>
        <w:ind w:left="1440" w:hanging="360"/>
      </w:pPr>
      <w:rPr>
        <w:rFonts w:hint="default"/>
      </w:rPr>
    </w:lvl>
    <w:lvl w:ilvl="2" w:tplc="035C4E36">
      <w:start w:val="386"/>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583B48"/>
    <w:multiLevelType w:val="hybridMultilevel"/>
    <w:tmpl w:val="D2D25896"/>
    <w:lvl w:ilvl="0" w:tplc="04090001">
      <w:start w:val="1"/>
      <w:numFmt w:val="bullet"/>
      <w:lvlText w:val=""/>
      <w:lvlJc w:val="left"/>
      <w:pPr>
        <w:ind w:left="720" w:hanging="360"/>
      </w:pPr>
      <w:rPr>
        <w:rFonts w:ascii="Symbol" w:hAnsi="Symbol" w:hint="default"/>
      </w:rPr>
    </w:lvl>
    <w:lvl w:ilvl="1" w:tplc="D68C33E8">
      <w:start w:val="1"/>
      <w:numFmt w:val="decimal"/>
      <w:lvlText w:val="%2."/>
      <w:lvlJc w:val="left"/>
      <w:pPr>
        <w:ind w:left="1440" w:hanging="360"/>
      </w:pPr>
      <w:rPr>
        <w:rFonts w:ascii="Calibri" w:eastAsia="Times New Roman" w:hAnsi="Calibri"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E3AFE"/>
    <w:multiLevelType w:val="multilevel"/>
    <w:tmpl w:val="C562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357E62"/>
    <w:multiLevelType w:val="multilevel"/>
    <w:tmpl w:val="095A0D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702437"/>
    <w:multiLevelType w:val="multilevel"/>
    <w:tmpl w:val="095A0D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2C1292"/>
    <w:multiLevelType w:val="hybridMultilevel"/>
    <w:tmpl w:val="F154A8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8"/>
  </w:num>
  <w:num w:numId="6">
    <w:abstractNumId w:val="0"/>
  </w:num>
  <w:num w:numId="7">
    <w:abstractNumId w:val="6"/>
  </w:num>
  <w:num w:numId="8">
    <w:abstractNumId w:val="2"/>
  </w:num>
  <w:num w:numId="9">
    <w:abstractNumId w:val="7"/>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F7"/>
    <w:rsid w:val="00002B4C"/>
    <w:rsid w:val="000051C1"/>
    <w:rsid w:val="00005CCC"/>
    <w:rsid w:val="00007D27"/>
    <w:rsid w:val="00011EBE"/>
    <w:rsid w:val="000223E2"/>
    <w:rsid w:val="000238A7"/>
    <w:rsid w:val="00026C1B"/>
    <w:rsid w:val="00036091"/>
    <w:rsid w:val="00037004"/>
    <w:rsid w:val="0003782B"/>
    <w:rsid w:val="00040A1F"/>
    <w:rsid w:val="00045159"/>
    <w:rsid w:val="00045D1C"/>
    <w:rsid w:val="00050B8E"/>
    <w:rsid w:val="00052E74"/>
    <w:rsid w:val="00054E5F"/>
    <w:rsid w:val="0006008D"/>
    <w:rsid w:val="000605F6"/>
    <w:rsid w:val="0006698B"/>
    <w:rsid w:val="00066B2C"/>
    <w:rsid w:val="000730E4"/>
    <w:rsid w:val="0007651D"/>
    <w:rsid w:val="000833ED"/>
    <w:rsid w:val="00083D31"/>
    <w:rsid w:val="000850AE"/>
    <w:rsid w:val="000930EA"/>
    <w:rsid w:val="00094DAE"/>
    <w:rsid w:val="000A4AC1"/>
    <w:rsid w:val="000B4099"/>
    <w:rsid w:val="000C5672"/>
    <w:rsid w:val="000D5CD8"/>
    <w:rsid w:val="00103ACE"/>
    <w:rsid w:val="00105A06"/>
    <w:rsid w:val="00106B98"/>
    <w:rsid w:val="001138F4"/>
    <w:rsid w:val="0011626D"/>
    <w:rsid w:val="00122119"/>
    <w:rsid w:val="00124BD4"/>
    <w:rsid w:val="00127C49"/>
    <w:rsid w:val="0015275F"/>
    <w:rsid w:val="00164991"/>
    <w:rsid w:val="001673F7"/>
    <w:rsid w:val="0019356C"/>
    <w:rsid w:val="001A6560"/>
    <w:rsid w:val="001B75E6"/>
    <w:rsid w:val="001B7F24"/>
    <w:rsid w:val="001C0C2D"/>
    <w:rsid w:val="001C4359"/>
    <w:rsid w:val="001C549E"/>
    <w:rsid w:val="001D2A2B"/>
    <w:rsid w:val="001E078E"/>
    <w:rsid w:val="001E1304"/>
    <w:rsid w:val="001E47F1"/>
    <w:rsid w:val="001E4EA5"/>
    <w:rsid w:val="001F06C5"/>
    <w:rsid w:val="001F342F"/>
    <w:rsid w:val="00211317"/>
    <w:rsid w:val="00211AEE"/>
    <w:rsid w:val="00211E86"/>
    <w:rsid w:val="00213CDB"/>
    <w:rsid w:val="00220241"/>
    <w:rsid w:val="00223E1D"/>
    <w:rsid w:val="00224CBA"/>
    <w:rsid w:val="002250A6"/>
    <w:rsid w:val="0022797D"/>
    <w:rsid w:val="002357C3"/>
    <w:rsid w:val="00236CA1"/>
    <w:rsid w:val="0024108C"/>
    <w:rsid w:val="00247143"/>
    <w:rsid w:val="002550E2"/>
    <w:rsid w:val="00255C09"/>
    <w:rsid w:val="00266513"/>
    <w:rsid w:val="002665AF"/>
    <w:rsid w:val="00270BDD"/>
    <w:rsid w:val="00275263"/>
    <w:rsid w:val="00276790"/>
    <w:rsid w:val="00277DA2"/>
    <w:rsid w:val="00281294"/>
    <w:rsid w:val="002829D7"/>
    <w:rsid w:val="00283299"/>
    <w:rsid w:val="00295B61"/>
    <w:rsid w:val="0029610F"/>
    <w:rsid w:val="00296220"/>
    <w:rsid w:val="002A18D8"/>
    <w:rsid w:val="002A5B1C"/>
    <w:rsid w:val="002B2368"/>
    <w:rsid w:val="002B7D88"/>
    <w:rsid w:val="002C0F69"/>
    <w:rsid w:val="002C15DC"/>
    <w:rsid w:val="002E43D0"/>
    <w:rsid w:val="002E46B2"/>
    <w:rsid w:val="002E510D"/>
    <w:rsid w:val="002F361F"/>
    <w:rsid w:val="00304664"/>
    <w:rsid w:val="00332B88"/>
    <w:rsid w:val="003336A1"/>
    <w:rsid w:val="0033631F"/>
    <w:rsid w:val="003467D3"/>
    <w:rsid w:val="0035488E"/>
    <w:rsid w:val="00373EC6"/>
    <w:rsid w:val="00390F6A"/>
    <w:rsid w:val="00392D02"/>
    <w:rsid w:val="00393159"/>
    <w:rsid w:val="003975F2"/>
    <w:rsid w:val="003A17F2"/>
    <w:rsid w:val="003A6E24"/>
    <w:rsid w:val="003B7E20"/>
    <w:rsid w:val="003D39B3"/>
    <w:rsid w:val="003E037E"/>
    <w:rsid w:val="003F4A69"/>
    <w:rsid w:val="003F714D"/>
    <w:rsid w:val="00407A5C"/>
    <w:rsid w:val="004210BB"/>
    <w:rsid w:val="00424342"/>
    <w:rsid w:val="004321E0"/>
    <w:rsid w:val="00437D43"/>
    <w:rsid w:val="004444A7"/>
    <w:rsid w:val="00452C73"/>
    <w:rsid w:val="00462C12"/>
    <w:rsid w:val="0046301C"/>
    <w:rsid w:val="00472E26"/>
    <w:rsid w:val="0047521A"/>
    <w:rsid w:val="00480011"/>
    <w:rsid w:val="004A2171"/>
    <w:rsid w:val="004A5B06"/>
    <w:rsid w:val="004B2F1C"/>
    <w:rsid w:val="004B4869"/>
    <w:rsid w:val="004B7E54"/>
    <w:rsid w:val="004C0088"/>
    <w:rsid w:val="004C513E"/>
    <w:rsid w:val="004C7159"/>
    <w:rsid w:val="004C7C82"/>
    <w:rsid w:val="004D3DA1"/>
    <w:rsid w:val="004D7843"/>
    <w:rsid w:val="004E026F"/>
    <w:rsid w:val="004F37BB"/>
    <w:rsid w:val="004F4442"/>
    <w:rsid w:val="004F527C"/>
    <w:rsid w:val="00513119"/>
    <w:rsid w:val="005202D0"/>
    <w:rsid w:val="005360F6"/>
    <w:rsid w:val="005367AE"/>
    <w:rsid w:val="00537405"/>
    <w:rsid w:val="00542A51"/>
    <w:rsid w:val="00544478"/>
    <w:rsid w:val="005461DC"/>
    <w:rsid w:val="005531F4"/>
    <w:rsid w:val="005553ED"/>
    <w:rsid w:val="00580BF3"/>
    <w:rsid w:val="005829D7"/>
    <w:rsid w:val="00582E67"/>
    <w:rsid w:val="005851A1"/>
    <w:rsid w:val="00593436"/>
    <w:rsid w:val="00597A33"/>
    <w:rsid w:val="005A0C92"/>
    <w:rsid w:val="005A6B19"/>
    <w:rsid w:val="005B27EE"/>
    <w:rsid w:val="005B6B25"/>
    <w:rsid w:val="005C047D"/>
    <w:rsid w:val="005C664A"/>
    <w:rsid w:val="005D1C78"/>
    <w:rsid w:val="005D4AB9"/>
    <w:rsid w:val="005E19A7"/>
    <w:rsid w:val="005E5842"/>
    <w:rsid w:val="005F7747"/>
    <w:rsid w:val="006128ED"/>
    <w:rsid w:val="00613479"/>
    <w:rsid w:val="0063267D"/>
    <w:rsid w:val="0063619F"/>
    <w:rsid w:val="00645E44"/>
    <w:rsid w:val="00651DFD"/>
    <w:rsid w:val="00654D2D"/>
    <w:rsid w:val="00655012"/>
    <w:rsid w:val="00660439"/>
    <w:rsid w:val="006717BE"/>
    <w:rsid w:val="00683945"/>
    <w:rsid w:val="006921CC"/>
    <w:rsid w:val="006942EE"/>
    <w:rsid w:val="006B1F6B"/>
    <w:rsid w:val="006B5278"/>
    <w:rsid w:val="006C1E26"/>
    <w:rsid w:val="006C277C"/>
    <w:rsid w:val="006C2FFC"/>
    <w:rsid w:val="006D5C2E"/>
    <w:rsid w:val="006E0E1D"/>
    <w:rsid w:val="006F65B5"/>
    <w:rsid w:val="0070107C"/>
    <w:rsid w:val="00702A12"/>
    <w:rsid w:val="00714428"/>
    <w:rsid w:val="00715C08"/>
    <w:rsid w:val="0071660D"/>
    <w:rsid w:val="00716F7D"/>
    <w:rsid w:val="007205CC"/>
    <w:rsid w:val="0073392A"/>
    <w:rsid w:val="0073679B"/>
    <w:rsid w:val="00743C9B"/>
    <w:rsid w:val="007523E1"/>
    <w:rsid w:val="00755678"/>
    <w:rsid w:val="00773965"/>
    <w:rsid w:val="00784407"/>
    <w:rsid w:val="00791AE8"/>
    <w:rsid w:val="00792BBD"/>
    <w:rsid w:val="00793BBE"/>
    <w:rsid w:val="007965BE"/>
    <w:rsid w:val="007B3DDC"/>
    <w:rsid w:val="007C7757"/>
    <w:rsid w:val="007D1D72"/>
    <w:rsid w:val="007D3776"/>
    <w:rsid w:val="007D3FBA"/>
    <w:rsid w:val="007D4212"/>
    <w:rsid w:val="007D4ABB"/>
    <w:rsid w:val="007D75E2"/>
    <w:rsid w:val="007E261B"/>
    <w:rsid w:val="007F2873"/>
    <w:rsid w:val="00813DB6"/>
    <w:rsid w:val="008158B8"/>
    <w:rsid w:val="008246F9"/>
    <w:rsid w:val="00825E00"/>
    <w:rsid w:val="0083063C"/>
    <w:rsid w:val="00830893"/>
    <w:rsid w:val="00831680"/>
    <w:rsid w:val="008624DA"/>
    <w:rsid w:val="00871244"/>
    <w:rsid w:val="0087287B"/>
    <w:rsid w:val="00880524"/>
    <w:rsid w:val="00885311"/>
    <w:rsid w:val="00895CE1"/>
    <w:rsid w:val="008A4AD8"/>
    <w:rsid w:val="008B3C97"/>
    <w:rsid w:val="008E56AA"/>
    <w:rsid w:val="008F07C0"/>
    <w:rsid w:val="008F49D7"/>
    <w:rsid w:val="00911543"/>
    <w:rsid w:val="00913EF8"/>
    <w:rsid w:val="00915104"/>
    <w:rsid w:val="0091720D"/>
    <w:rsid w:val="00931A0B"/>
    <w:rsid w:val="009417DB"/>
    <w:rsid w:val="00943563"/>
    <w:rsid w:val="009573F9"/>
    <w:rsid w:val="009724B5"/>
    <w:rsid w:val="009774C6"/>
    <w:rsid w:val="0098033F"/>
    <w:rsid w:val="00980A07"/>
    <w:rsid w:val="00986D5C"/>
    <w:rsid w:val="009912EF"/>
    <w:rsid w:val="009948EC"/>
    <w:rsid w:val="00996569"/>
    <w:rsid w:val="00996B27"/>
    <w:rsid w:val="009A78B6"/>
    <w:rsid w:val="009B3457"/>
    <w:rsid w:val="009B347D"/>
    <w:rsid w:val="009D0E30"/>
    <w:rsid w:val="009D360B"/>
    <w:rsid w:val="009D5B96"/>
    <w:rsid w:val="009E49EE"/>
    <w:rsid w:val="009F50AA"/>
    <w:rsid w:val="009F6965"/>
    <w:rsid w:val="00A00537"/>
    <w:rsid w:val="00A02FA0"/>
    <w:rsid w:val="00A04B80"/>
    <w:rsid w:val="00A07B9B"/>
    <w:rsid w:val="00A2099F"/>
    <w:rsid w:val="00A222CB"/>
    <w:rsid w:val="00A27E3F"/>
    <w:rsid w:val="00A420C9"/>
    <w:rsid w:val="00A50A24"/>
    <w:rsid w:val="00A57DD1"/>
    <w:rsid w:val="00A63D78"/>
    <w:rsid w:val="00A72EE8"/>
    <w:rsid w:val="00A80590"/>
    <w:rsid w:val="00A862D1"/>
    <w:rsid w:val="00A866FE"/>
    <w:rsid w:val="00AA2499"/>
    <w:rsid w:val="00AA52BB"/>
    <w:rsid w:val="00AB3595"/>
    <w:rsid w:val="00AB4B9A"/>
    <w:rsid w:val="00AB4D67"/>
    <w:rsid w:val="00AC3978"/>
    <w:rsid w:val="00AC4EBF"/>
    <w:rsid w:val="00AE4A5C"/>
    <w:rsid w:val="00AE4DD0"/>
    <w:rsid w:val="00AE618D"/>
    <w:rsid w:val="00AE7B3F"/>
    <w:rsid w:val="00B1618F"/>
    <w:rsid w:val="00B23AC2"/>
    <w:rsid w:val="00B326D2"/>
    <w:rsid w:val="00B41278"/>
    <w:rsid w:val="00B51416"/>
    <w:rsid w:val="00B5636E"/>
    <w:rsid w:val="00B82617"/>
    <w:rsid w:val="00B86DC8"/>
    <w:rsid w:val="00B901DD"/>
    <w:rsid w:val="00B928F1"/>
    <w:rsid w:val="00BC0FAD"/>
    <w:rsid w:val="00BC109A"/>
    <w:rsid w:val="00BC1E45"/>
    <w:rsid w:val="00BD4589"/>
    <w:rsid w:val="00BD4C64"/>
    <w:rsid w:val="00BD67DF"/>
    <w:rsid w:val="00BD77E6"/>
    <w:rsid w:val="00BF5CCC"/>
    <w:rsid w:val="00C0037A"/>
    <w:rsid w:val="00C15075"/>
    <w:rsid w:val="00C17EF9"/>
    <w:rsid w:val="00C205C0"/>
    <w:rsid w:val="00C26EDD"/>
    <w:rsid w:val="00C30A97"/>
    <w:rsid w:val="00C45511"/>
    <w:rsid w:val="00C46ABC"/>
    <w:rsid w:val="00C60FA4"/>
    <w:rsid w:val="00C646CB"/>
    <w:rsid w:val="00C76D58"/>
    <w:rsid w:val="00C845EC"/>
    <w:rsid w:val="00C9070E"/>
    <w:rsid w:val="00C90821"/>
    <w:rsid w:val="00C93638"/>
    <w:rsid w:val="00CB1883"/>
    <w:rsid w:val="00CB40F9"/>
    <w:rsid w:val="00CB71A8"/>
    <w:rsid w:val="00CC2621"/>
    <w:rsid w:val="00CC2D81"/>
    <w:rsid w:val="00CC70C1"/>
    <w:rsid w:val="00CC736D"/>
    <w:rsid w:val="00CD019B"/>
    <w:rsid w:val="00CD2C64"/>
    <w:rsid w:val="00CD68C9"/>
    <w:rsid w:val="00CD6B43"/>
    <w:rsid w:val="00CF371B"/>
    <w:rsid w:val="00CF6DA6"/>
    <w:rsid w:val="00D0080C"/>
    <w:rsid w:val="00D0362C"/>
    <w:rsid w:val="00D15480"/>
    <w:rsid w:val="00D23DD6"/>
    <w:rsid w:val="00D27D4A"/>
    <w:rsid w:val="00D32267"/>
    <w:rsid w:val="00D370AA"/>
    <w:rsid w:val="00D419CB"/>
    <w:rsid w:val="00D56BB1"/>
    <w:rsid w:val="00D626BA"/>
    <w:rsid w:val="00D628DF"/>
    <w:rsid w:val="00D62DB6"/>
    <w:rsid w:val="00D72026"/>
    <w:rsid w:val="00D7251E"/>
    <w:rsid w:val="00D74A68"/>
    <w:rsid w:val="00D8015D"/>
    <w:rsid w:val="00D806AF"/>
    <w:rsid w:val="00D83E66"/>
    <w:rsid w:val="00D87CE6"/>
    <w:rsid w:val="00D95C15"/>
    <w:rsid w:val="00DA219D"/>
    <w:rsid w:val="00DB0738"/>
    <w:rsid w:val="00DB19E3"/>
    <w:rsid w:val="00DB5653"/>
    <w:rsid w:val="00DB7986"/>
    <w:rsid w:val="00DC0238"/>
    <w:rsid w:val="00DD026A"/>
    <w:rsid w:val="00DD4371"/>
    <w:rsid w:val="00DF092F"/>
    <w:rsid w:val="00DF11E1"/>
    <w:rsid w:val="00DF2564"/>
    <w:rsid w:val="00E01E34"/>
    <w:rsid w:val="00E03E87"/>
    <w:rsid w:val="00E105B0"/>
    <w:rsid w:val="00E117F4"/>
    <w:rsid w:val="00E11D34"/>
    <w:rsid w:val="00E131B2"/>
    <w:rsid w:val="00E14CBB"/>
    <w:rsid w:val="00E26844"/>
    <w:rsid w:val="00E26C81"/>
    <w:rsid w:val="00E36915"/>
    <w:rsid w:val="00E411E5"/>
    <w:rsid w:val="00E427B8"/>
    <w:rsid w:val="00E42903"/>
    <w:rsid w:val="00E45ADB"/>
    <w:rsid w:val="00E50842"/>
    <w:rsid w:val="00E60F83"/>
    <w:rsid w:val="00E95995"/>
    <w:rsid w:val="00EA57E9"/>
    <w:rsid w:val="00EA6800"/>
    <w:rsid w:val="00EB26A4"/>
    <w:rsid w:val="00EB2FCB"/>
    <w:rsid w:val="00EB639F"/>
    <w:rsid w:val="00ED26F1"/>
    <w:rsid w:val="00ED57F1"/>
    <w:rsid w:val="00ED7A2E"/>
    <w:rsid w:val="00EE1208"/>
    <w:rsid w:val="00EE46D0"/>
    <w:rsid w:val="00EE7309"/>
    <w:rsid w:val="00EF3465"/>
    <w:rsid w:val="00EF3675"/>
    <w:rsid w:val="00EF778A"/>
    <w:rsid w:val="00EF7D69"/>
    <w:rsid w:val="00F042C6"/>
    <w:rsid w:val="00F0713A"/>
    <w:rsid w:val="00F13BA9"/>
    <w:rsid w:val="00F24018"/>
    <w:rsid w:val="00F24929"/>
    <w:rsid w:val="00F364A5"/>
    <w:rsid w:val="00F41A60"/>
    <w:rsid w:val="00F42C16"/>
    <w:rsid w:val="00F46B12"/>
    <w:rsid w:val="00F64CED"/>
    <w:rsid w:val="00F76B0D"/>
    <w:rsid w:val="00F82468"/>
    <w:rsid w:val="00F834F3"/>
    <w:rsid w:val="00F85D35"/>
    <w:rsid w:val="00F86558"/>
    <w:rsid w:val="00F907F8"/>
    <w:rsid w:val="00F90FC3"/>
    <w:rsid w:val="00FA557C"/>
    <w:rsid w:val="00FC4733"/>
    <w:rsid w:val="00FC7B04"/>
    <w:rsid w:val="00FC7D54"/>
    <w:rsid w:val="00FD253A"/>
    <w:rsid w:val="00FD2913"/>
    <w:rsid w:val="00FE0F9E"/>
    <w:rsid w:val="00FE3B20"/>
    <w:rsid w:val="00FF02B4"/>
    <w:rsid w:val="00FF5A0E"/>
    <w:rsid w:val="00FF7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5A0D0"/>
  <w15:docId w15:val="{35D83DDA-66F2-0C47-A382-E9F5E8FA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6A"/>
  </w:style>
  <w:style w:type="paragraph" w:styleId="Heading1">
    <w:name w:val="heading 1"/>
    <w:basedOn w:val="Normal"/>
    <w:next w:val="Normal"/>
    <w:link w:val="Heading1Char"/>
    <w:uiPriority w:val="9"/>
    <w:qFormat/>
    <w:rsid w:val="001F06C5"/>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link w:val="Heading2Char"/>
    <w:uiPriority w:val="9"/>
    <w:qFormat/>
    <w:rsid w:val="00390F6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90F6A"/>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90F6A"/>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1F06C5"/>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unhideWhenUsed/>
    <w:qFormat/>
    <w:rsid w:val="001F06C5"/>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90F6A"/>
    <w:pPr>
      <w:jc w:val="center"/>
    </w:pPr>
    <w:rPr>
      <w:b/>
      <w:bCs/>
    </w:rPr>
  </w:style>
  <w:style w:type="paragraph" w:styleId="NormalWeb">
    <w:name w:val="Normal (Web)"/>
    <w:basedOn w:val="Normal"/>
    <w:uiPriority w:val="99"/>
    <w:rsid w:val="00390F6A"/>
    <w:pPr>
      <w:spacing w:before="100" w:beforeAutospacing="1" w:after="100" w:afterAutospacing="1"/>
    </w:pPr>
  </w:style>
  <w:style w:type="character" w:styleId="Strong">
    <w:name w:val="Strong"/>
    <w:uiPriority w:val="22"/>
    <w:qFormat/>
    <w:rsid w:val="00390F6A"/>
    <w:rPr>
      <w:b/>
      <w:bCs/>
    </w:rPr>
  </w:style>
  <w:style w:type="character" w:styleId="Hyperlink">
    <w:name w:val="Hyperlink"/>
    <w:rsid w:val="00390F6A"/>
    <w:rPr>
      <w:color w:val="0000FF"/>
      <w:u w:val="single"/>
    </w:rPr>
  </w:style>
  <w:style w:type="paragraph" w:customStyle="1" w:styleId="Default">
    <w:name w:val="Default"/>
    <w:rsid w:val="00295B61"/>
    <w:pPr>
      <w:autoSpaceDE w:val="0"/>
      <w:autoSpaceDN w:val="0"/>
      <w:adjustRightInd w:val="0"/>
    </w:pPr>
    <w:rPr>
      <w:rFonts w:ascii="Calibri" w:hAnsi="Calibri" w:cs="Calibri"/>
      <w:color w:val="000000"/>
    </w:rPr>
  </w:style>
  <w:style w:type="character" w:customStyle="1" w:styleId="apple-style-span">
    <w:name w:val="apple-style-span"/>
    <w:basedOn w:val="DefaultParagraphFont"/>
    <w:rsid w:val="00BF5CCC"/>
  </w:style>
  <w:style w:type="character" w:styleId="FollowedHyperlink">
    <w:name w:val="FollowedHyperlink"/>
    <w:rsid w:val="00A63D78"/>
    <w:rPr>
      <w:color w:val="800080"/>
      <w:u w:val="single"/>
    </w:rPr>
  </w:style>
  <w:style w:type="table" w:customStyle="1" w:styleId="TableGrid1">
    <w:name w:val="Table Grid1"/>
    <w:basedOn w:val="TableNormal"/>
    <w:next w:val="TableGrid"/>
    <w:rsid w:val="00830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3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91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0605F6"/>
    <w:pPr>
      <w:tabs>
        <w:tab w:val="center" w:pos="4320"/>
        <w:tab w:val="right" w:pos="8640"/>
      </w:tabs>
    </w:pPr>
  </w:style>
  <w:style w:type="character" w:customStyle="1" w:styleId="HeaderChar">
    <w:name w:val="Header Char"/>
    <w:basedOn w:val="DefaultParagraphFont"/>
    <w:link w:val="Header"/>
    <w:uiPriority w:val="99"/>
    <w:rsid w:val="000605F6"/>
    <w:rPr>
      <w:sz w:val="24"/>
      <w:szCs w:val="24"/>
    </w:rPr>
  </w:style>
  <w:style w:type="paragraph" w:styleId="Footer">
    <w:name w:val="footer"/>
    <w:basedOn w:val="Normal"/>
    <w:link w:val="FooterChar"/>
    <w:uiPriority w:val="99"/>
    <w:rsid w:val="000605F6"/>
    <w:pPr>
      <w:tabs>
        <w:tab w:val="center" w:pos="4320"/>
        <w:tab w:val="right" w:pos="8640"/>
      </w:tabs>
    </w:pPr>
  </w:style>
  <w:style w:type="character" w:customStyle="1" w:styleId="FooterChar">
    <w:name w:val="Footer Char"/>
    <w:basedOn w:val="DefaultParagraphFont"/>
    <w:link w:val="Footer"/>
    <w:uiPriority w:val="99"/>
    <w:rsid w:val="000605F6"/>
    <w:rPr>
      <w:sz w:val="24"/>
      <w:szCs w:val="24"/>
    </w:rPr>
  </w:style>
  <w:style w:type="character" w:styleId="PageNumber">
    <w:name w:val="page number"/>
    <w:basedOn w:val="DefaultParagraphFont"/>
    <w:rsid w:val="00E95995"/>
  </w:style>
  <w:style w:type="paragraph" w:styleId="BalloonText">
    <w:name w:val="Balloon Text"/>
    <w:basedOn w:val="Normal"/>
    <w:link w:val="BalloonTextChar"/>
    <w:uiPriority w:val="99"/>
    <w:rsid w:val="009E49EE"/>
    <w:rPr>
      <w:rFonts w:ascii="Lucida Grande" w:hAnsi="Lucida Grande"/>
      <w:sz w:val="18"/>
      <w:szCs w:val="18"/>
    </w:rPr>
  </w:style>
  <w:style w:type="character" w:customStyle="1" w:styleId="BalloonTextChar">
    <w:name w:val="Balloon Text Char"/>
    <w:basedOn w:val="DefaultParagraphFont"/>
    <w:link w:val="BalloonText"/>
    <w:uiPriority w:val="99"/>
    <w:rsid w:val="009E49EE"/>
    <w:rPr>
      <w:rFonts w:ascii="Lucida Grande" w:hAnsi="Lucida Grande"/>
      <w:sz w:val="18"/>
      <w:szCs w:val="18"/>
    </w:rPr>
  </w:style>
  <w:style w:type="paragraph" w:styleId="DocumentMap">
    <w:name w:val="Document Map"/>
    <w:basedOn w:val="Normal"/>
    <w:link w:val="DocumentMapChar"/>
    <w:rsid w:val="00F0713A"/>
    <w:rPr>
      <w:rFonts w:ascii="Lucida Grande" w:hAnsi="Lucida Grande" w:cs="Lucida Grande"/>
    </w:rPr>
  </w:style>
  <w:style w:type="character" w:customStyle="1" w:styleId="DocumentMapChar">
    <w:name w:val="Document Map Char"/>
    <w:basedOn w:val="DefaultParagraphFont"/>
    <w:link w:val="DocumentMap"/>
    <w:rsid w:val="00F0713A"/>
    <w:rPr>
      <w:rFonts w:ascii="Lucida Grande" w:hAnsi="Lucida Grande" w:cs="Lucida Grande"/>
    </w:rPr>
  </w:style>
  <w:style w:type="paragraph" w:customStyle="1" w:styleId="018References">
    <w:name w:val="018 References"/>
    <w:basedOn w:val="Normal"/>
    <w:qFormat/>
    <w:rsid w:val="00F24929"/>
    <w:pPr>
      <w:widowControl w:val="0"/>
      <w:spacing w:after="240"/>
      <w:ind w:left="720" w:hanging="720"/>
    </w:pPr>
    <w:rPr>
      <w:rFonts w:ascii="Arial" w:hAnsi="Arial"/>
    </w:rPr>
  </w:style>
  <w:style w:type="character" w:customStyle="1" w:styleId="list0020paragraphchar">
    <w:name w:val="list0020paragraphchar"/>
    <w:rsid w:val="00E11D34"/>
  </w:style>
  <w:style w:type="paragraph" w:styleId="NoSpacing">
    <w:name w:val="No Spacing"/>
    <w:uiPriority w:val="1"/>
    <w:qFormat/>
    <w:rsid w:val="006C2FFC"/>
    <w:rPr>
      <w:rFonts w:ascii="Calibri" w:eastAsia="Cambria" w:hAnsi="Calibri"/>
      <w:szCs w:val="22"/>
    </w:rPr>
  </w:style>
  <w:style w:type="character" w:customStyle="1" w:styleId="Heading3Char">
    <w:name w:val="Heading 3 Char"/>
    <w:basedOn w:val="DefaultParagraphFont"/>
    <w:link w:val="Heading3"/>
    <w:uiPriority w:val="9"/>
    <w:rsid w:val="0011626D"/>
    <w:rPr>
      <w:b/>
      <w:bCs/>
      <w:sz w:val="27"/>
      <w:szCs w:val="27"/>
    </w:rPr>
  </w:style>
  <w:style w:type="character" w:customStyle="1" w:styleId="Heading1Char">
    <w:name w:val="Heading 1 Char"/>
    <w:basedOn w:val="DefaultParagraphFont"/>
    <w:link w:val="Heading1"/>
    <w:uiPriority w:val="9"/>
    <w:rsid w:val="001F06C5"/>
    <w:rPr>
      <w:rFonts w:ascii="Calibri" w:eastAsia="Calibri" w:hAnsi="Calibri" w:cs="Calibri"/>
      <w:b/>
      <w:sz w:val="48"/>
      <w:szCs w:val="48"/>
    </w:rPr>
  </w:style>
  <w:style w:type="character" w:customStyle="1" w:styleId="Heading5Char">
    <w:name w:val="Heading 5 Char"/>
    <w:basedOn w:val="DefaultParagraphFont"/>
    <w:link w:val="Heading5"/>
    <w:uiPriority w:val="9"/>
    <w:rsid w:val="001F06C5"/>
    <w:rPr>
      <w:rFonts w:ascii="Calibri" w:eastAsia="Calibri" w:hAnsi="Calibri" w:cs="Calibri"/>
      <w:b/>
      <w:sz w:val="22"/>
      <w:szCs w:val="22"/>
    </w:rPr>
  </w:style>
  <w:style w:type="character" w:customStyle="1" w:styleId="Heading6Char">
    <w:name w:val="Heading 6 Char"/>
    <w:basedOn w:val="DefaultParagraphFont"/>
    <w:link w:val="Heading6"/>
    <w:uiPriority w:val="9"/>
    <w:rsid w:val="001F06C5"/>
    <w:rPr>
      <w:rFonts w:ascii="Calibri" w:eastAsia="Calibri" w:hAnsi="Calibri" w:cs="Calibri"/>
      <w:b/>
      <w:sz w:val="20"/>
      <w:szCs w:val="20"/>
    </w:rPr>
  </w:style>
  <w:style w:type="character" w:customStyle="1" w:styleId="Heading2Char">
    <w:name w:val="Heading 2 Char"/>
    <w:basedOn w:val="DefaultParagraphFont"/>
    <w:link w:val="Heading2"/>
    <w:uiPriority w:val="9"/>
    <w:rsid w:val="001F06C5"/>
    <w:rPr>
      <w:b/>
      <w:bCs/>
      <w:sz w:val="36"/>
      <w:szCs w:val="36"/>
    </w:rPr>
  </w:style>
  <w:style w:type="character" w:customStyle="1" w:styleId="Heading4Char">
    <w:name w:val="Heading 4 Char"/>
    <w:basedOn w:val="DefaultParagraphFont"/>
    <w:link w:val="Heading4"/>
    <w:uiPriority w:val="9"/>
    <w:rsid w:val="001F06C5"/>
    <w:rPr>
      <w:b/>
      <w:bCs/>
    </w:rPr>
  </w:style>
  <w:style w:type="character" w:customStyle="1" w:styleId="TitleChar">
    <w:name w:val="Title Char"/>
    <w:basedOn w:val="DefaultParagraphFont"/>
    <w:link w:val="Title"/>
    <w:uiPriority w:val="10"/>
    <w:rsid w:val="001F06C5"/>
    <w:rPr>
      <w:b/>
      <w:bCs/>
    </w:rPr>
  </w:style>
  <w:style w:type="paragraph" w:styleId="Subtitle">
    <w:name w:val="Subtitle"/>
    <w:basedOn w:val="Normal"/>
    <w:next w:val="Normal"/>
    <w:link w:val="SubtitleChar"/>
    <w:uiPriority w:val="11"/>
    <w:qFormat/>
    <w:rsid w:val="001F06C5"/>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F06C5"/>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1F06C5"/>
    <w:rPr>
      <w:color w:val="605E5C"/>
      <w:shd w:val="clear" w:color="auto" w:fill="E1DFDD"/>
    </w:rPr>
  </w:style>
  <w:style w:type="character" w:styleId="CommentReference">
    <w:name w:val="annotation reference"/>
    <w:basedOn w:val="DefaultParagraphFont"/>
    <w:uiPriority w:val="99"/>
    <w:semiHidden/>
    <w:unhideWhenUsed/>
    <w:rsid w:val="001F06C5"/>
    <w:rPr>
      <w:sz w:val="18"/>
      <w:szCs w:val="18"/>
    </w:rPr>
  </w:style>
  <w:style w:type="paragraph" w:styleId="CommentText">
    <w:name w:val="annotation text"/>
    <w:basedOn w:val="Normal"/>
    <w:link w:val="CommentTextChar"/>
    <w:uiPriority w:val="99"/>
    <w:semiHidden/>
    <w:unhideWhenUsed/>
    <w:rsid w:val="001F06C5"/>
    <w:pPr>
      <w:spacing w:after="200"/>
    </w:pPr>
    <w:rPr>
      <w:rFonts w:ascii="Calibri" w:eastAsia="Calibri" w:hAnsi="Calibri" w:cs="Calibri"/>
    </w:rPr>
  </w:style>
  <w:style w:type="character" w:customStyle="1" w:styleId="CommentTextChar">
    <w:name w:val="Comment Text Char"/>
    <w:basedOn w:val="DefaultParagraphFont"/>
    <w:link w:val="CommentText"/>
    <w:uiPriority w:val="99"/>
    <w:semiHidden/>
    <w:rsid w:val="001F06C5"/>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1F06C5"/>
    <w:rPr>
      <w:b/>
      <w:bCs/>
      <w:sz w:val="20"/>
      <w:szCs w:val="20"/>
    </w:rPr>
  </w:style>
  <w:style w:type="character" w:customStyle="1" w:styleId="CommentSubjectChar">
    <w:name w:val="Comment Subject Char"/>
    <w:basedOn w:val="CommentTextChar"/>
    <w:link w:val="CommentSubject"/>
    <w:uiPriority w:val="99"/>
    <w:semiHidden/>
    <w:rsid w:val="001F06C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3940">
      <w:bodyDiv w:val="1"/>
      <w:marLeft w:val="0"/>
      <w:marRight w:val="0"/>
      <w:marTop w:val="0"/>
      <w:marBottom w:val="0"/>
      <w:divBdr>
        <w:top w:val="none" w:sz="0" w:space="0" w:color="auto"/>
        <w:left w:val="none" w:sz="0" w:space="0" w:color="auto"/>
        <w:bottom w:val="none" w:sz="0" w:space="0" w:color="auto"/>
        <w:right w:val="none" w:sz="0" w:space="0" w:color="auto"/>
      </w:divBdr>
    </w:div>
    <w:div w:id="968513266">
      <w:bodyDiv w:val="1"/>
      <w:marLeft w:val="0"/>
      <w:marRight w:val="0"/>
      <w:marTop w:val="0"/>
      <w:marBottom w:val="0"/>
      <w:divBdr>
        <w:top w:val="none" w:sz="0" w:space="0" w:color="auto"/>
        <w:left w:val="none" w:sz="0" w:space="0" w:color="auto"/>
        <w:bottom w:val="none" w:sz="0" w:space="0" w:color="auto"/>
        <w:right w:val="none" w:sz="0" w:space="0" w:color="auto"/>
      </w:divBdr>
    </w:div>
    <w:div w:id="1363440508">
      <w:bodyDiv w:val="1"/>
      <w:marLeft w:val="0"/>
      <w:marRight w:val="0"/>
      <w:marTop w:val="0"/>
      <w:marBottom w:val="0"/>
      <w:divBdr>
        <w:top w:val="none" w:sz="0" w:space="0" w:color="auto"/>
        <w:left w:val="none" w:sz="0" w:space="0" w:color="auto"/>
        <w:bottom w:val="none" w:sz="0" w:space="0" w:color="auto"/>
        <w:right w:val="none" w:sz="0" w:space="0" w:color="auto"/>
      </w:divBdr>
      <w:divsChild>
        <w:div w:id="1444228652">
          <w:marLeft w:val="0"/>
          <w:marRight w:val="0"/>
          <w:marTop w:val="0"/>
          <w:marBottom w:val="0"/>
          <w:divBdr>
            <w:top w:val="none" w:sz="0" w:space="0" w:color="auto"/>
            <w:left w:val="none" w:sz="0" w:space="0" w:color="auto"/>
            <w:bottom w:val="none" w:sz="0" w:space="0" w:color="auto"/>
            <w:right w:val="none" w:sz="0" w:space="0" w:color="auto"/>
          </w:divBdr>
          <w:divsChild>
            <w:div w:id="1283879673">
              <w:marLeft w:val="0"/>
              <w:marRight w:val="0"/>
              <w:marTop w:val="0"/>
              <w:marBottom w:val="0"/>
              <w:divBdr>
                <w:top w:val="none" w:sz="0" w:space="0" w:color="auto"/>
                <w:left w:val="none" w:sz="0" w:space="0" w:color="auto"/>
                <w:bottom w:val="none" w:sz="0" w:space="0" w:color="auto"/>
                <w:right w:val="none" w:sz="0" w:space="0" w:color="auto"/>
              </w:divBdr>
              <w:divsChild>
                <w:div w:id="19352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8078">
      <w:bodyDiv w:val="1"/>
      <w:marLeft w:val="0"/>
      <w:marRight w:val="0"/>
      <w:marTop w:val="0"/>
      <w:marBottom w:val="0"/>
      <w:divBdr>
        <w:top w:val="none" w:sz="0" w:space="0" w:color="auto"/>
        <w:left w:val="none" w:sz="0" w:space="0" w:color="auto"/>
        <w:bottom w:val="none" w:sz="0" w:space="0" w:color="auto"/>
        <w:right w:val="none" w:sz="0" w:space="0" w:color="auto"/>
      </w:divBdr>
      <w:divsChild>
        <w:div w:id="636761698">
          <w:marLeft w:val="0"/>
          <w:marRight w:val="0"/>
          <w:marTop w:val="0"/>
          <w:marBottom w:val="0"/>
          <w:divBdr>
            <w:top w:val="none" w:sz="0" w:space="0" w:color="auto"/>
            <w:left w:val="none" w:sz="0" w:space="0" w:color="auto"/>
            <w:bottom w:val="none" w:sz="0" w:space="0" w:color="auto"/>
            <w:right w:val="none" w:sz="0" w:space="0" w:color="auto"/>
          </w:divBdr>
          <w:divsChild>
            <w:div w:id="301351027">
              <w:marLeft w:val="0"/>
              <w:marRight w:val="0"/>
              <w:marTop w:val="0"/>
              <w:marBottom w:val="0"/>
              <w:divBdr>
                <w:top w:val="none" w:sz="0" w:space="0" w:color="auto"/>
                <w:left w:val="none" w:sz="0" w:space="0" w:color="auto"/>
                <w:bottom w:val="none" w:sz="0" w:space="0" w:color="auto"/>
                <w:right w:val="none" w:sz="0" w:space="0" w:color="auto"/>
              </w:divBdr>
              <w:divsChild>
                <w:div w:id="18114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709">
      <w:bodyDiv w:val="1"/>
      <w:marLeft w:val="0"/>
      <w:marRight w:val="0"/>
      <w:marTop w:val="0"/>
      <w:marBottom w:val="0"/>
      <w:divBdr>
        <w:top w:val="none" w:sz="0" w:space="0" w:color="auto"/>
        <w:left w:val="none" w:sz="0" w:space="0" w:color="auto"/>
        <w:bottom w:val="none" w:sz="0" w:space="0" w:color="auto"/>
        <w:right w:val="none" w:sz="0" w:space="0" w:color="auto"/>
      </w:divBdr>
    </w:div>
    <w:div w:id="1995572163">
      <w:bodyDiv w:val="1"/>
      <w:marLeft w:val="0"/>
      <w:marRight w:val="0"/>
      <w:marTop w:val="0"/>
      <w:marBottom w:val="0"/>
      <w:divBdr>
        <w:top w:val="none" w:sz="0" w:space="0" w:color="auto"/>
        <w:left w:val="none" w:sz="0" w:space="0" w:color="auto"/>
        <w:bottom w:val="none" w:sz="0" w:space="0" w:color="auto"/>
        <w:right w:val="none" w:sz="0" w:space="0" w:color="auto"/>
      </w:divBdr>
    </w:div>
    <w:div w:id="2116826812">
      <w:bodyDiv w:val="1"/>
      <w:marLeft w:val="0"/>
      <w:marRight w:val="0"/>
      <w:marTop w:val="0"/>
      <w:marBottom w:val="0"/>
      <w:divBdr>
        <w:top w:val="none" w:sz="0" w:space="0" w:color="auto"/>
        <w:left w:val="none" w:sz="0" w:space="0" w:color="auto"/>
        <w:bottom w:val="none" w:sz="0" w:space="0" w:color="auto"/>
        <w:right w:val="none" w:sz="0" w:space="0" w:color="auto"/>
      </w:divBdr>
      <w:divsChild>
        <w:div w:id="781414885">
          <w:marLeft w:val="0"/>
          <w:marRight w:val="0"/>
          <w:marTop w:val="0"/>
          <w:marBottom w:val="0"/>
          <w:divBdr>
            <w:top w:val="none" w:sz="0" w:space="0" w:color="auto"/>
            <w:left w:val="none" w:sz="0" w:space="0" w:color="auto"/>
            <w:bottom w:val="none" w:sz="0" w:space="0" w:color="auto"/>
            <w:right w:val="none" w:sz="0" w:space="0" w:color="auto"/>
          </w:divBdr>
          <w:divsChild>
            <w:div w:id="2143426533">
              <w:marLeft w:val="0"/>
              <w:marRight w:val="0"/>
              <w:marTop w:val="0"/>
              <w:marBottom w:val="0"/>
              <w:divBdr>
                <w:top w:val="none" w:sz="0" w:space="0" w:color="auto"/>
                <w:left w:val="none" w:sz="0" w:space="0" w:color="auto"/>
                <w:bottom w:val="none" w:sz="0" w:space="0" w:color="auto"/>
                <w:right w:val="none" w:sz="0" w:space="0" w:color="auto"/>
              </w:divBdr>
              <w:divsChild>
                <w:div w:id="11065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ert.dawsonjr@fgc.edu" TargetMode="External"/><Relationship Id="rId18" Type="http://schemas.openxmlformats.org/officeDocument/2006/relationships/hyperlink" Target="mailto:disability.services@fgc.ed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obert.dawsonjr@fgc.edu" TargetMode="External"/><Relationship Id="rId17" Type="http://schemas.openxmlformats.org/officeDocument/2006/relationships/hyperlink" Target="mailto:sharon.best@fgc.ed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gc.edu/students/library/research/" TargetMode="External"/><Relationship Id="rId20" Type="http://schemas.openxmlformats.org/officeDocument/2006/relationships/hyperlink" Target="https://owl.purdue.edu/owl/research_and_citation/apa_style/apa_style_introduc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i.tomlinson@fgc.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gc.edu/students/academic-resources/academic-calenda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flbt5.floridaearlylearning.com/" TargetMode="External"/><Relationship Id="rId19" Type="http://schemas.openxmlformats.org/officeDocument/2006/relationships/hyperlink" Target="https://www.fgc.edu/students/library/research/" TargetMode="External"/><Relationship Id="rId4" Type="http://schemas.openxmlformats.org/officeDocument/2006/relationships/settings" Target="settings.xml"/><Relationship Id="rId9" Type="http://schemas.openxmlformats.org/officeDocument/2006/relationships/hyperlink" Target="mailto:sharron.cuthbertson@fgc.edu" TargetMode="External"/><Relationship Id="rId14" Type="http://schemas.openxmlformats.org/officeDocument/2006/relationships/hyperlink" Target="http://www.fgc.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7CA7-7801-4B66-90E3-40C56F8E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5467</Words>
  <Characters>31163</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Florida Gateway College</vt:lpstr>
    </vt:vector>
  </TitlesOfParts>
  <Company>LCCC</Company>
  <LinksUpToDate>false</LinksUpToDate>
  <CharactersWithSpaces>36557</CharactersWithSpaces>
  <SharedDoc>false</SharedDoc>
  <HLinks>
    <vt:vector size="18" baseType="variant">
      <vt:variant>
        <vt:i4>4849749</vt:i4>
      </vt:variant>
      <vt:variant>
        <vt:i4>6</vt:i4>
      </vt:variant>
      <vt:variant>
        <vt:i4>0</vt:i4>
      </vt:variant>
      <vt:variant>
        <vt:i4>5</vt:i4>
      </vt:variant>
      <vt:variant>
        <vt:lpwstr>https://www.fgc.edu/</vt:lpwstr>
      </vt:variant>
      <vt:variant>
        <vt:lpwstr/>
      </vt:variant>
      <vt:variant>
        <vt:i4>7274556</vt:i4>
      </vt:variant>
      <vt:variant>
        <vt:i4>3</vt:i4>
      </vt:variant>
      <vt:variant>
        <vt:i4>0</vt:i4>
      </vt:variant>
      <vt:variant>
        <vt:i4>5</vt:i4>
      </vt:variant>
      <vt:variant>
        <vt:lpwstr>http://www.fldoe.org/earlylearning/pdf/feldsfyo.pdf</vt:lpwstr>
      </vt:variant>
      <vt:variant>
        <vt:lpwstr/>
      </vt:variant>
      <vt:variant>
        <vt:i4>7667727</vt:i4>
      </vt:variant>
      <vt:variant>
        <vt:i4>0</vt:i4>
      </vt:variant>
      <vt:variant>
        <vt:i4>0</vt:i4>
      </vt:variant>
      <vt:variant>
        <vt:i4>5</vt:i4>
      </vt:variant>
      <vt:variant>
        <vt:lpwstr>mailto:kim.farnsworth@fgc.edu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Gateway College</dc:title>
  <dc:creator>Sharron Cuthbertson</dc:creator>
  <cp:lastModifiedBy>Kelly Hardee</cp:lastModifiedBy>
  <cp:revision>2</cp:revision>
  <cp:lastPrinted>2020-01-06T16:31:00Z</cp:lastPrinted>
  <dcterms:created xsi:type="dcterms:W3CDTF">2020-10-12T18:40:00Z</dcterms:created>
  <dcterms:modified xsi:type="dcterms:W3CDTF">2020-10-12T18:40:00Z</dcterms:modified>
</cp:coreProperties>
</file>